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4C4C" w14:textId="42381A38" w:rsidR="00457B45" w:rsidRPr="00AE1594" w:rsidRDefault="00A045A7" w:rsidP="00556CC3">
      <w:pPr>
        <w:pStyle w:val="Heading2"/>
      </w:pPr>
      <w:r w:rsidRPr="00A045A7">
        <w:t>FOUNDATIONS AND ANCHOR ROD ASSEMBLIES FOR METAL POLES</w:t>
      </w:r>
      <w:r w:rsidR="004C2E6A" w:rsidRPr="004C2E6A">
        <w:t>:</w:t>
      </w:r>
    </w:p>
    <w:tbl>
      <w:tblPr>
        <w:tblW w:w="0" w:type="auto"/>
        <w:tblLayout w:type="fixed"/>
        <w:tblLook w:val="0000" w:firstRow="0" w:lastRow="0" w:firstColumn="0" w:lastColumn="0" w:noHBand="0" w:noVBand="0"/>
      </w:tblPr>
      <w:tblGrid>
        <w:gridCol w:w="3192"/>
        <w:gridCol w:w="3192"/>
        <w:gridCol w:w="3192"/>
      </w:tblGrid>
      <w:tr w:rsidR="00A2147E" w:rsidRPr="004F1661" w14:paraId="6E21987C" w14:textId="77777777" w:rsidTr="00A01B0F">
        <w:tc>
          <w:tcPr>
            <w:tcW w:w="3192" w:type="dxa"/>
          </w:tcPr>
          <w:p w14:paraId="35CECFB5" w14:textId="17F213E9" w:rsidR="00A2147E" w:rsidRPr="004F1661" w:rsidRDefault="00F40D9F" w:rsidP="00556CC3">
            <w:pPr>
              <w:keepNext/>
              <w:keepLines/>
              <w:jc w:val="both"/>
              <w:rPr>
                <w:sz w:val="16"/>
              </w:rPr>
            </w:pPr>
            <w:r>
              <w:rPr>
                <w:sz w:val="16"/>
              </w:rPr>
              <w:t>(</w:t>
            </w:r>
            <w:r w:rsidR="00A045A7" w:rsidRPr="005F07FA">
              <w:rPr>
                <w:sz w:val="16"/>
              </w:rPr>
              <w:t>1-17-12</w:t>
            </w:r>
            <w:r w:rsidR="00A045A7" w:rsidRPr="0008583D">
              <w:rPr>
                <w:sz w:val="16"/>
              </w:rPr>
              <w:t>)</w:t>
            </w:r>
            <w:r w:rsidR="00A045A7">
              <w:rPr>
                <w:sz w:val="16"/>
              </w:rPr>
              <w:t>(Rev. 1-16-24</w:t>
            </w:r>
            <w:r>
              <w:rPr>
                <w:sz w:val="16"/>
              </w:rPr>
              <w:t>)</w:t>
            </w:r>
          </w:p>
        </w:tc>
        <w:tc>
          <w:tcPr>
            <w:tcW w:w="3192" w:type="dxa"/>
          </w:tcPr>
          <w:p w14:paraId="5A033343" w14:textId="147FF507" w:rsidR="00A2147E" w:rsidRPr="004F1661" w:rsidRDefault="00A045A7" w:rsidP="00556CC3">
            <w:pPr>
              <w:keepNext/>
              <w:keepLines/>
              <w:jc w:val="center"/>
              <w:rPr>
                <w:sz w:val="16"/>
              </w:rPr>
            </w:pPr>
            <w:r>
              <w:rPr>
                <w:sz w:val="16"/>
              </w:rPr>
              <w:t>9, 14, 17</w:t>
            </w:r>
          </w:p>
        </w:tc>
        <w:tc>
          <w:tcPr>
            <w:tcW w:w="3192" w:type="dxa"/>
          </w:tcPr>
          <w:p w14:paraId="47D26961" w14:textId="11A88047" w:rsidR="00A2147E" w:rsidRPr="004F1661" w:rsidRDefault="00A045A7" w:rsidP="00556CC3">
            <w:pPr>
              <w:keepNext/>
              <w:keepLines/>
              <w:jc w:val="right"/>
              <w:rPr>
                <w:sz w:val="16"/>
              </w:rPr>
            </w:pPr>
            <w:r w:rsidRPr="005F07FA">
              <w:rPr>
                <w:sz w:val="16"/>
              </w:rPr>
              <w:t>SP9 R05</w:t>
            </w:r>
          </w:p>
        </w:tc>
      </w:tr>
    </w:tbl>
    <w:p w14:paraId="19E3BC9E" w14:textId="77777777" w:rsidR="00A2147E" w:rsidRPr="004F1661" w:rsidRDefault="00A2147E" w:rsidP="00556CC3">
      <w:pPr>
        <w:keepNext/>
        <w:keepLines/>
        <w:jc w:val="both"/>
        <w:rPr>
          <w:sz w:val="16"/>
        </w:rPr>
      </w:pPr>
    </w:p>
    <w:p w14:paraId="1DB07E7D" w14:textId="77777777" w:rsidR="00A045A7" w:rsidRDefault="00A045A7" w:rsidP="00A045A7">
      <w:pPr>
        <w:keepNext/>
        <w:keepLines/>
        <w:jc w:val="both"/>
        <w:rPr>
          <w:b/>
        </w:rPr>
      </w:pPr>
      <w:r>
        <w:rPr>
          <w:b/>
        </w:rPr>
        <w:t>Description</w:t>
      </w:r>
    </w:p>
    <w:p w14:paraId="16F15422" w14:textId="77777777" w:rsidR="00A045A7" w:rsidRDefault="00A045A7" w:rsidP="00A045A7">
      <w:pPr>
        <w:keepNext/>
        <w:keepLines/>
        <w:jc w:val="both"/>
      </w:pPr>
    </w:p>
    <w:p w14:paraId="43356435" w14:textId="77777777" w:rsidR="00A045A7" w:rsidRDefault="00A045A7" w:rsidP="00A045A7">
      <w:pPr>
        <w:keepNext/>
        <w:keepLines/>
        <w:jc w:val="both"/>
      </w:pPr>
      <w:r w:rsidRPr="005F07FA">
        <w:t>Foundations for metal poles include foundations for signals, cameras, overhead and dynamic message signs (DMS) and high mount and light standards supported by metal poles or upright trusses.  Foundations consist of footings with pedestals and drilled piers with or without grade beams or wings.  Anchor rod assemblies consist of anchor rods (also called anchor bolts) with nuts and washers on the exposed ends of rods and nuts and a plate or washers on the other ends of rods embedded in the foundation.</w:t>
      </w:r>
    </w:p>
    <w:p w14:paraId="72522682" w14:textId="77777777" w:rsidR="00A045A7" w:rsidRPr="005F07FA" w:rsidRDefault="00A045A7" w:rsidP="00A045A7">
      <w:pPr>
        <w:jc w:val="both"/>
      </w:pPr>
    </w:p>
    <w:p w14:paraId="549C4096" w14:textId="77777777" w:rsidR="00A045A7" w:rsidRDefault="00A045A7" w:rsidP="00A045A7">
      <w:pPr>
        <w:jc w:val="both"/>
      </w:pPr>
      <w:r w:rsidRPr="005F07FA">
        <w:t>Construct concrete foundations with the required resistances and dimensions and install anchor rod assemblies in accordance with the contract and accepted submittals.  Construct drilled piers consisting of cast-in-place reinforced concrete cylindrical sections in excavated holes.  Provide temporary casings or polymer slurry as needed to stabilize drilled pier excavations.  Use a</w:t>
      </w:r>
      <w:r>
        <w:t> </w:t>
      </w:r>
      <w:r w:rsidRPr="005F07FA">
        <w:t>prequalified Drilled Pier Contractor to construct drilled piers for metal poles.  Define “excavation” and “hole” as a drilled pier excavation and “pier” as a drilled pier.</w:t>
      </w:r>
    </w:p>
    <w:p w14:paraId="0966A1F9" w14:textId="77777777" w:rsidR="00A045A7" w:rsidRPr="005F07FA" w:rsidRDefault="00A045A7" w:rsidP="00A045A7">
      <w:pPr>
        <w:jc w:val="both"/>
      </w:pPr>
    </w:p>
    <w:p w14:paraId="41607B04" w14:textId="77777777" w:rsidR="00A045A7" w:rsidRDefault="00A045A7" w:rsidP="00A045A7">
      <w:pPr>
        <w:jc w:val="both"/>
      </w:pPr>
      <w:r w:rsidRPr="005F07FA">
        <w:t xml:space="preserve">This provision does not apply to foundations for signal pedestals; see Section 1743 of the </w:t>
      </w:r>
      <w:r w:rsidRPr="005F07FA">
        <w:rPr>
          <w:i/>
        </w:rPr>
        <w:t>Standard Specifications</w:t>
      </w:r>
      <w:r w:rsidRPr="005F07FA">
        <w:t xml:space="preserve"> and </w:t>
      </w:r>
      <w:r>
        <w:t>Roadway Standard Drawing No.</w:t>
      </w:r>
      <w:r w:rsidRPr="005F07FA">
        <w:t xml:space="preserve"> 1</w:t>
      </w:r>
      <w:r>
        <w:t>7</w:t>
      </w:r>
      <w:r w:rsidRPr="005F07FA">
        <w:t>4</w:t>
      </w:r>
      <w:r>
        <w:t>3</w:t>
      </w:r>
      <w:r w:rsidRPr="005F07FA">
        <w:t>.01.</w:t>
      </w:r>
    </w:p>
    <w:p w14:paraId="2D5C0CB7" w14:textId="77777777" w:rsidR="00A045A7" w:rsidRPr="005F07FA" w:rsidRDefault="00A045A7" w:rsidP="00A045A7">
      <w:pPr>
        <w:jc w:val="both"/>
      </w:pPr>
    </w:p>
    <w:p w14:paraId="3F608E2A" w14:textId="77777777" w:rsidR="00A045A7" w:rsidRPr="005F07FA" w:rsidRDefault="00A045A7" w:rsidP="00A045A7">
      <w:pPr>
        <w:keepNext/>
        <w:keepLines/>
        <w:jc w:val="both"/>
        <w:rPr>
          <w:b/>
        </w:rPr>
      </w:pPr>
      <w:r w:rsidRPr="005F07FA">
        <w:rPr>
          <w:b/>
        </w:rPr>
        <w:t>Materials</w:t>
      </w:r>
    </w:p>
    <w:p w14:paraId="763AB83F" w14:textId="77777777" w:rsidR="00A045A7" w:rsidRPr="005F07FA" w:rsidRDefault="00A045A7" w:rsidP="00A045A7">
      <w:pPr>
        <w:keepNext/>
        <w:keepLines/>
        <w:jc w:val="both"/>
        <w:rPr>
          <w:b/>
        </w:rPr>
      </w:pPr>
    </w:p>
    <w:p w14:paraId="45BB44AB" w14:textId="77777777" w:rsidR="00A045A7" w:rsidRDefault="00A045A7" w:rsidP="00A045A7">
      <w:pPr>
        <w:keepNext/>
        <w:keepLines/>
        <w:jc w:val="both"/>
      </w:pPr>
      <w:r w:rsidRPr="005F07FA">
        <w:t xml:space="preserve">Refer to the </w:t>
      </w:r>
      <w:r w:rsidRPr="005F07FA">
        <w:rPr>
          <w:i/>
        </w:rPr>
        <w:t>Standard Specifications</w:t>
      </w:r>
      <w:r w:rsidRPr="005F07FA">
        <w:t>.</w:t>
      </w:r>
    </w:p>
    <w:p w14:paraId="3C4630A8" w14:textId="77777777" w:rsidR="00A045A7" w:rsidRPr="005F07FA" w:rsidRDefault="00A045A7" w:rsidP="00A045A7">
      <w:pPr>
        <w:jc w:val="both"/>
      </w:pPr>
    </w:p>
    <w:tbl>
      <w:tblPr>
        <w:tblW w:w="9468" w:type="dxa"/>
        <w:tblLayout w:type="fixed"/>
        <w:tblLook w:val="0000" w:firstRow="0" w:lastRow="0" w:firstColumn="0" w:lastColumn="0" w:noHBand="0" w:noVBand="0"/>
      </w:tblPr>
      <w:tblGrid>
        <w:gridCol w:w="7398"/>
        <w:gridCol w:w="2070"/>
      </w:tblGrid>
      <w:tr w:rsidR="00A045A7" w:rsidRPr="005F07FA" w14:paraId="37F198C8" w14:textId="77777777" w:rsidTr="00B463C5">
        <w:trPr>
          <w:tblHeader/>
        </w:trPr>
        <w:tc>
          <w:tcPr>
            <w:tcW w:w="7398" w:type="dxa"/>
          </w:tcPr>
          <w:p w14:paraId="6BC58362" w14:textId="77777777" w:rsidR="00A045A7" w:rsidRPr="005F07FA" w:rsidRDefault="00A045A7" w:rsidP="00B463C5">
            <w:pPr>
              <w:keepNext/>
              <w:keepLines/>
              <w:ind w:left="-108"/>
              <w:jc w:val="both"/>
            </w:pPr>
            <w:r w:rsidRPr="005F07FA">
              <w:rPr>
                <w:b/>
              </w:rPr>
              <w:t>Item</w:t>
            </w:r>
          </w:p>
        </w:tc>
        <w:tc>
          <w:tcPr>
            <w:tcW w:w="2070" w:type="dxa"/>
          </w:tcPr>
          <w:p w14:paraId="134E2517" w14:textId="77777777" w:rsidR="00A045A7" w:rsidRPr="005F07FA" w:rsidRDefault="00A045A7" w:rsidP="00B463C5">
            <w:pPr>
              <w:keepNext/>
              <w:keepLines/>
              <w:jc w:val="both"/>
              <w:rPr>
                <w:b/>
              </w:rPr>
            </w:pPr>
            <w:r w:rsidRPr="005F07FA">
              <w:rPr>
                <w:b/>
              </w:rPr>
              <w:t>Section</w:t>
            </w:r>
          </w:p>
        </w:tc>
      </w:tr>
      <w:tr w:rsidR="00A045A7" w:rsidRPr="005F07FA" w14:paraId="4F0ABB08" w14:textId="77777777" w:rsidTr="00B463C5">
        <w:tc>
          <w:tcPr>
            <w:tcW w:w="7398" w:type="dxa"/>
          </w:tcPr>
          <w:p w14:paraId="4A7EF7B0" w14:textId="77777777" w:rsidR="00A045A7" w:rsidRPr="005F07FA" w:rsidRDefault="00A045A7" w:rsidP="00B463C5">
            <w:pPr>
              <w:keepNext/>
              <w:keepLines/>
              <w:ind w:left="-108"/>
              <w:jc w:val="both"/>
            </w:pPr>
            <w:r w:rsidRPr="005F07FA">
              <w:t>Conduit</w:t>
            </w:r>
          </w:p>
        </w:tc>
        <w:tc>
          <w:tcPr>
            <w:tcW w:w="2070" w:type="dxa"/>
          </w:tcPr>
          <w:p w14:paraId="03F0FC46" w14:textId="77777777" w:rsidR="00A045A7" w:rsidRPr="005F07FA" w:rsidRDefault="00A045A7" w:rsidP="00B463C5">
            <w:pPr>
              <w:keepNext/>
              <w:keepLines/>
              <w:jc w:val="both"/>
            </w:pPr>
            <w:r w:rsidRPr="005F07FA">
              <w:t>1091-3</w:t>
            </w:r>
          </w:p>
        </w:tc>
      </w:tr>
      <w:tr w:rsidR="00A045A7" w:rsidRPr="005F07FA" w14:paraId="05BC5711" w14:textId="77777777" w:rsidTr="00B463C5">
        <w:tc>
          <w:tcPr>
            <w:tcW w:w="7398" w:type="dxa"/>
          </w:tcPr>
          <w:p w14:paraId="69B6052F" w14:textId="77777777" w:rsidR="00A045A7" w:rsidRPr="005F07FA" w:rsidRDefault="00A045A7" w:rsidP="00B463C5">
            <w:pPr>
              <w:keepNext/>
              <w:keepLines/>
              <w:ind w:left="-108"/>
              <w:jc w:val="both"/>
            </w:pPr>
            <w:r w:rsidRPr="005F07FA">
              <w:t xml:space="preserve">Grout, </w:t>
            </w:r>
            <w:r>
              <w:t>Type 2</w:t>
            </w:r>
          </w:p>
        </w:tc>
        <w:tc>
          <w:tcPr>
            <w:tcW w:w="2070" w:type="dxa"/>
          </w:tcPr>
          <w:p w14:paraId="06F1CFC4" w14:textId="77777777" w:rsidR="00A045A7" w:rsidRPr="005F07FA" w:rsidRDefault="00A045A7" w:rsidP="00B463C5">
            <w:pPr>
              <w:keepNext/>
              <w:keepLines/>
              <w:jc w:val="both"/>
            </w:pPr>
            <w:r w:rsidRPr="005F07FA">
              <w:t>1003</w:t>
            </w:r>
          </w:p>
        </w:tc>
      </w:tr>
      <w:tr w:rsidR="00A045A7" w:rsidRPr="005F07FA" w14:paraId="1CDD370B" w14:textId="77777777" w:rsidTr="00B463C5">
        <w:tc>
          <w:tcPr>
            <w:tcW w:w="7398" w:type="dxa"/>
          </w:tcPr>
          <w:p w14:paraId="2564D7E2" w14:textId="77777777" w:rsidR="00A045A7" w:rsidRPr="005F07FA" w:rsidRDefault="00A045A7" w:rsidP="00B463C5">
            <w:pPr>
              <w:keepNext/>
              <w:keepLines/>
              <w:ind w:left="-108"/>
              <w:jc w:val="both"/>
            </w:pPr>
            <w:r w:rsidRPr="005F07FA">
              <w:t>Polymer Slurry</w:t>
            </w:r>
          </w:p>
        </w:tc>
        <w:tc>
          <w:tcPr>
            <w:tcW w:w="2070" w:type="dxa"/>
          </w:tcPr>
          <w:p w14:paraId="28BAAF20" w14:textId="77777777" w:rsidR="00A045A7" w:rsidRPr="005F07FA" w:rsidRDefault="00A045A7" w:rsidP="00B463C5">
            <w:pPr>
              <w:keepNext/>
              <w:keepLines/>
              <w:jc w:val="both"/>
            </w:pPr>
            <w:r w:rsidRPr="005F07FA">
              <w:t>411-2(B)</w:t>
            </w:r>
            <w:r>
              <w:t>(2)</w:t>
            </w:r>
          </w:p>
        </w:tc>
      </w:tr>
      <w:tr w:rsidR="00A045A7" w:rsidRPr="005F07FA" w14:paraId="1A075A39" w14:textId="77777777" w:rsidTr="00B463C5">
        <w:tc>
          <w:tcPr>
            <w:tcW w:w="7398" w:type="dxa"/>
          </w:tcPr>
          <w:p w14:paraId="6D95615B" w14:textId="77777777" w:rsidR="00A045A7" w:rsidRPr="005F07FA" w:rsidRDefault="00A045A7" w:rsidP="00B463C5">
            <w:pPr>
              <w:keepNext/>
              <w:keepLines/>
              <w:ind w:left="-108"/>
              <w:jc w:val="both"/>
            </w:pPr>
            <w:r w:rsidRPr="005F07FA">
              <w:t>Portland Cement Concrete</w:t>
            </w:r>
          </w:p>
        </w:tc>
        <w:tc>
          <w:tcPr>
            <w:tcW w:w="2070" w:type="dxa"/>
          </w:tcPr>
          <w:p w14:paraId="16C4E163" w14:textId="77777777" w:rsidR="00A045A7" w:rsidRPr="005F07FA" w:rsidRDefault="00A045A7" w:rsidP="00B463C5">
            <w:pPr>
              <w:keepNext/>
              <w:keepLines/>
              <w:jc w:val="both"/>
            </w:pPr>
            <w:r w:rsidRPr="005F07FA">
              <w:t>1000</w:t>
            </w:r>
          </w:p>
        </w:tc>
      </w:tr>
      <w:tr w:rsidR="00A045A7" w:rsidRPr="005F07FA" w14:paraId="492F9956" w14:textId="77777777" w:rsidTr="00B463C5">
        <w:tc>
          <w:tcPr>
            <w:tcW w:w="7398" w:type="dxa"/>
          </w:tcPr>
          <w:p w14:paraId="271D0C95" w14:textId="77777777" w:rsidR="00A045A7" w:rsidRPr="005F07FA" w:rsidRDefault="00A045A7" w:rsidP="00B463C5">
            <w:pPr>
              <w:keepNext/>
              <w:keepLines/>
              <w:ind w:left="-108"/>
              <w:jc w:val="both"/>
            </w:pPr>
            <w:r w:rsidRPr="005F07FA">
              <w:t>Reinforcing Steel</w:t>
            </w:r>
          </w:p>
        </w:tc>
        <w:tc>
          <w:tcPr>
            <w:tcW w:w="2070" w:type="dxa"/>
          </w:tcPr>
          <w:p w14:paraId="20787BBC" w14:textId="77777777" w:rsidR="00A045A7" w:rsidRPr="005F07FA" w:rsidRDefault="00A045A7" w:rsidP="00B463C5">
            <w:pPr>
              <w:keepNext/>
              <w:keepLines/>
              <w:jc w:val="both"/>
            </w:pPr>
            <w:r w:rsidRPr="005F07FA">
              <w:t>1070</w:t>
            </w:r>
          </w:p>
        </w:tc>
      </w:tr>
      <w:tr w:rsidR="00A045A7" w:rsidRPr="005F07FA" w14:paraId="31DFE20F" w14:textId="77777777" w:rsidTr="00B463C5">
        <w:tc>
          <w:tcPr>
            <w:tcW w:w="7398" w:type="dxa"/>
          </w:tcPr>
          <w:p w14:paraId="421A615E" w14:textId="77777777" w:rsidR="00A045A7" w:rsidRPr="005F07FA" w:rsidRDefault="00A045A7" w:rsidP="00B463C5">
            <w:pPr>
              <w:keepNext/>
              <w:keepLines/>
              <w:ind w:left="-108"/>
              <w:jc w:val="both"/>
            </w:pPr>
            <w:r w:rsidRPr="005F07FA">
              <w:t>Rollers and Chairs</w:t>
            </w:r>
          </w:p>
        </w:tc>
        <w:tc>
          <w:tcPr>
            <w:tcW w:w="2070" w:type="dxa"/>
          </w:tcPr>
          <w:p w14:paraId="091626EC" w14:textId="77777777" w:rsidR="00A045A7" w:rsidRPr="005F07FA" w:rsidRDefault="00A045A7" w:rsidP="00B463C5">
            <w:pPr>
              <w:keepNext/>
              <w:keepLines/>
              <w:jc w:val="both"/>
            </w:pPr>
            <w:r w:rsidRPr="005F07FA">
              <w:t>411-2(C)</w:t>
            </w:r>
          </w:p>
        </w:tc>
      </w:tr>
      <w:tr w:rsidR="00A045A7" w:rsidRPr="005F07FA" w14:paraId="34C4AF70" w14:textId="77777777" w:rsidTr="00B463C5">
        <w:tc>
          <w:tcPr>
            <w:tcW w:w="7398" w:type="dxa"/>
          </w:tcPr>
          <w:p w14:paraId="74F0275F" w14:textId="77777777" w:rsidR="00A045A7" w:rsidRPr="005F07FA" w:rsidRDefault="00A045A7" w:rsidP="00B463C5">
            <w:pPr>
              <w:keepNext/>
              <w:keepLines/>
              <w:ind w:left="-108"/>
              <w:jc w:val="both"/>
            </w:pPr>
            <w:r w:rsidRPr="005F07FA">
              <w:t>Temporary Casings</w:t>
            </w:r>
          </w:p>
        </w:tc>
        <w:tc>
          <w:tcPr>
            <w:tcW w:w="2070" w:type="dxa"/>
          </w:tcPr>
          <w:p w14:paraId="3C23641E" w14:textId="77777777" w:rsidR="00A045A7" w:rsidRPr="005F07FA" w:rsidRDefault="00A045A7" w:rsidP="00B463C5">
            <w:pPr>
              <w:keepNext/>
              <w:keepLines/>
              <w:jc w:val="both"/>
            </w:pPr>
            <w:r w:rsidRPr="005F07FA">
              <w:t>411-2(A)</w:t>
            </w:r>
          </w:p>
        </w:tc>
      </w:tr>
    </w:tbl>
    <w:p w14:paraId="788B1BAC" w14:textId="77777777" w:rsidR="00A045A7" w:rsidRDefault="00A045A7" w:rsidP="00A045A7">
      <w:pPr>
        <w:jc w:val="both"/>
      </w:pPr>
    </w:p>
    <w:p w14:paraId="0BB19A56" w14:textId="77777777" w:rsidR="00A045A7" w:rsidRDefault="00A045A7" w:rsidP="00A045A7">
      <w:pPr>
        <w:jc w:val="both"/>
      </w:pPr>
      <w:r w:rsidRPr="005F07FA">
        <w:t xml:space="preserve">Provide Type 3 material certifications in accordance with Article 106-3 of the </w:t>
      </w:r>
      <w:r w:rsidRPr="005F07FA">
        <w:rPr>
          <w:i/>
        </w:rPr>
        <w:t>Standard Specifications</w:t>
      </w:r>
      <w:r w:rsidRPr="005F07FA">
        <w:t xml:space="preserve"> for conduit, rollers, chairs and anchor rod assemblies.  Store steel materials on blocking at least 12" above the ground and protect it at all times from damage; and when placing in the work make sure it is free from dirt, dust, loose mill scale, loose rust, paint, oil or other foreign materials.  Load, transport, unload and store foundation and anchor rod assembly materials so materials are kept clean and free of damage.  </w:t>
      </w:r>
      <w:r>
        <w:t>Bent, d</w:t>
      </w:r>
      <w:r w:rsidRPr="005F07FA">
        <w:t>amaged or def</w:t>
      </w:r>
      <w:r>
        <w:t>ective</w:t>
      </w:r>
      <w:r w:rsidRPr="005F07FA">
        <w:t xml:space="preserve"> materials will be rejected.</w:t>
      </w:r>
    </w:p>
    <w:p w14:paraId="377A8AAB" w14:textId="77777777" w:rsidR="00A045A7" w:rsidRPr="005F07FA" w:rsidRDefault="00A045A7" w:rsidP="00A045A7">
      <w:pPr>
        <w:jc w:val="both"/>
      </w:pPr>
    </w:p>
    <w:p w14:paraId="73268926" w14:textId="77777777" w:rsidR="00A045A7" w:rsidRPr="005F07FA" w:rsidRDefault="00A045A7" w:rsidP="00A045A7">
      <w:pPr>
        <w:jc w:val="both"/>
      </w:pPr>
      <w:r w:rsidRPr="005F07FA">
        <w:t>Use conduit type in accordance with the contract.  Use Class A concrete for footings and pedestals, Class Drilled Pier concrete for drilled piers and Class AA concrete for grade beams and wings including portions of drilled piers above bottom of wings elevations.  Corrugated temporary casings may be accepted at the discretion of the Engineer.  A list of approved polymer slurry products is available from:</w:t>
      </w:r>
    </w:p>
    <w:p w14:paraId="28687E80" w14:textId="77777777" w:rsidR="00A045A7" w:rsidRPr="00D10194" w:rsidRDefault="00A045A7" w:rsidP="00A045A7">
      <w:pPr>
        <w:jc w:val="both"/>
        <w:rPr>
          <w:rStyle w:val="Hyperlink"/>
        </w:rPr>
      </w:pPr>
      <w:r>
        <w:lastRenderedPageBreak/>
        <w:fldChar w:fldCharType="begin"/>
      </w:r>
      <w:r>
        <w:instrText xml:space="preserve"> HYPERLINK "https://connect.ncdot.gov/resources/Geological/Pages/Products.aspx" \o "connect.ncdot.gov/resources/Geological/Pages/Products.aspx" </w:instrText>
      </w:r>
      <w:r>
        <w:fldChar w:fldCharType="separate"/>
      </w:r>
      <w:r w:rsidRPr="00D10194">
        <w:rPr>
          <w:rStyle w:val="Hyperlink"/>
        </w:rPr>
        <w:t>connect.ncdot.gov/resources/Geological/Pages/Products.aspx</w:t>
      </w:r>
    </w:p>
    <w:p w14:paraId="4BC9CC8A" w14:textId="77777777" w:rsidR="00A045A7" w:rsidRPr="005F07FA" w:rsidRDefault="00A045A7" w:rsidP="00A045A7">
      <w:pPr>
        <w:jc w:val="both"/>
      </w:pPr>
      <w:r>
        <w:fldChar w:fldCharType="end"/>
      </w:r>
    </w:p>
    <w:p w14:paraId="17B8B462" w14:textId="77777777" w:rsidR="00A045A7" w:rsidRDefault="00A045A7" w:rsidP="00A045A7">
      <w:pPr>
        <w:keepNext/>
        <w:keepLines/>
        <w:jc w:val="both"/>
      </w:pPr>
      <w:r w:rsidRPr="005F07FA">
        <w:t>Provide anchor rod assemblies in accordance with the contract consisting of the following:</w:t>
      </w:r>
    </w:p>
    <w:p w14:paraId="23ECDCCF" w14:textId="77777777" w:rsidR="00A045A7" w:rsidRPr="005F07FA" w:rsidRDefault="00A045A7" w:rsidP="00A045A7">
      <w:pPr>
        <w:keepNext/>
        <w:keepLines/>
        <w:jc w:val="both"/>
      </w:pPr>
    </w:p>
    <w:p w14:paraId="50DFB66F" w14:textId="77777777" w:rsidR="00A045A7" w:rsidRDefault="00A045A7" w:rsidP="00A045A7">
      <w:pPr>
        <w:keepNext/>
        <w:keepLines/>
        <w:ind w:left="720" w:hanging="720"/>
        <w:jc w:val="both"/>
      </w:pPr>
      <w:r>
        <w:t>(A)</w:t>
      </w:r>
      <w:r>
        <w:tab/>
      </w:r>
      <w:r w:rsidRPr="005F07FA">
        <w:t>Straight anchor rods,</w:t>
      </w:r>
    </w:p>
    <w:p w14:paraId="316693DF" w14:textId="77777777" w:rsidR="00A045A7" w:rsidRPr="005F07FA" w:rsidRDefault="00A045A7" w:rsidP="00A045A7">
      <w:pPr>
        <w:ind w:left="720" w:hanging="720"/>
        <w:jc w:val="both"/>
      </w:pPr>
    </w:p>
    <w:p w14:paraId="474399CB" w14:textId="77777777" w:rsidR="00A045A7" w:rsidRDefault="00A045A7" w:rsidP="00A045A7">
      <w:pPr>
        <w:ind w:left="720" w:hanging="720"/>
        <w:jc w:val="both"/>
      </w:pPr>
      <w:r>
        <w:t>(B)</w:t>
      </w:r>
      <w:r>
        <w:tab/>
      </w:r>
      <w:r w:rsidRPr="005F07FA">
        <w:t>Heavy hex top and leveling nuts and flat washers on exposed ends of rods, and</w:t>
      </w:r>
    </w:p>
    <w:p w14:paraId="076FDB0A" w14:textId="77777777" w:rsidR="00A045A7" w:rsidRPr="005F07FA" w:rsidRDefault="00A045A7" w:rsidP="00A045A7">
      <w:pPr>
        <w:ind w:left="720" w:hanging="720"/>
        <w:jc w:val="both"/>
      </w:pPr>
    </w:p>
    <w:p w14:paraId="6932BD63" w14:textId="77777777" w:rsidR="00A045A7" w:rsidRDefault="00A045A7" w:rsidP="00A045A7">
      <w:pPr>
        <w:ind w:left="720" w:hanging="720"/>
        <w:jc w:val="both"/>
      </w:pPr>
      <w:r>
        <w:t>(C)</w:t>
      </w:r>
      <w:r>
        <w:tab/>
      </w:r>
      <w:r w:rsidRPr="005F07FA">
        <w:t>Nuts and either flat plates or washers on the other ends of anchor rods embedded in foundations.</w:t>
      </w:r>
    </w:p>
    <w:p w14:paraId="5A9865FD" w14:textId="77777777" w:rsidR="00A045A7" w:rsidRPr="005F07FA" w:rsidRDefault="00A045A7" w:rsidP="00A045A7">
      <w:pPr>
        <w:jc w:val="both"/>
      </w:pPr>
    </w:p>
    <w:p w14:paraId="238D91C0" w14:textId="77777777" w:rsidR="00A045A7" w:rsidRDefault="00A045A7" w:rsidP="00A045A7">
      <w:pPr>
        <w:jc w:val="both"/>
      </w:pPr>
      <w:r w:rsidRPr="005F07FA">
        <w:t>Do not use lock washers.  Use steel anchor rods, nuts and washers that meet ASTM F1554 for Grade 55 rods and Grade A nuts.  Use steel plates and washers embedded in concrete with a</w:t>
      </w:r>
      <w:r>
        <w:t> </w:t>
      </w:r>
      <w:r w:rsidRPr="005F07FA">
        <w:t xml:space="preserve">thickness of at least 1/4".  Galvanize anchor rods and exposed nuts and washers in accordance with Article 1076-4 of the </w:t>
      </w:r>
      <w:r w:rsidRPr="005F07FA">
        <w:rPr>
          <w:i/>
        </w:rPr>
        <w:t>Standard Specifications</w:t>
      </w:r>
      <w:r w:rsidRPr="005F07FA">
        <w:t>.  It is not necessary to galvanize nuts, plates and washers embedded in concrete.</w:t>
      </w:r>
    </w:p>
    <w:p w14:paraId="091D2960" w14:textId="77777777" w:rsidR="00A045A7" w:rsidRPr="005F07FA" w:rsidRDefault="00A045A7" w:rsidP="00A045A7">
      <w:pPr>
        <w:jc w:val="both"/>
      </w:pPr>
    </w:p>
    <w:p w14:paraId="3EC90B50" w14:textId="77777777" w:rsidR="00A045A7" w:rsidRDefault="00A045A7" w:rsidP="00A045A7">
      <w:pPr>
        <w:keepNext/>
        <w:keepLines/>
        <w:jc w:val="both"/>
        <w:rPr>
          <w:b/>
        </w:rPr>
      </w:pPr>
      <w:r w:rsidRPr="005F07FA">
        <w:rPr>
          <w:b/>
        </w:rPr>
        <w:t>Construction Methods</w:t>
      </w:r>
    </w:p>
    <w:p w14:paraId="41C3C1D2" w14:textId="77777777" w:rsidR="00A045A7" w:rsidRPr="005F07FA" w:rsidRDefault="00A045A7" w:rsidP="00A045A7">
      <w:pPr>
        <w:keepNext/>
        <w:keepLines/>
        <w:jc w:val="both"/>
        <w:rPr>
          <w:b/>
        </w:rPr>
      </w:pPr>
    </w:p>
    <w:p w14:paraId="0DEF7341" w14:textId="77777777" w:rsidR="00A045A7" w:rsidRDefault="00A045A7" w:rsidP="00A045A7">
      <w:pPr>
        <w:keepNext/>
        <w:keepLines/>
        <w:jc w:val="both"/>
      </w:pPr>
      <w:r w:rsidRPr="005F07FA">
        <w:t xml:space="preserve">Install the required size and number of conduits in foundations in accordance with the plans and accepted submittals.  Construct top of piers, footings, pedestals, grade beams and wings flat, level and within 1" of elevations shown in the plans or approved by the Engineer.  Provide an Ordinary Surface finish in accordance with Subarticle 825-6(B) of the </w:t>
      </w:r>
      <w:r w:rsidRPr="005F07FA">
        <w:rPr>
          <w:i/>
        </w:rPr>
        <w:t>Standard Specifications</w:t>
      </w:r>
      <w:r w:rsidRPr="005F07FA">
        <w:t xml:space="preserve"> for portions of foundations exposed above finished grade.  Do not remove anchor bolt templates or pedestal or grade beam forms or erect metal poles or upright trusses onto foundations until concrete attains a compressive strength of at least 3,000 psi.</w:t>
      </w:r>
    </w:p>
    <w:p w14:paraId="36252F8C" w14:textId="77777777" w:rsidR="00A045A7" w:rsidRPr="005F07FA" w:rsidRDefault="00A045A7" w:rsidP="00A045A7">
      <w:pPr>
        <w:jc w:val="both"/>
      </w:pPr>
    </w:p>
    <w:p w14:paraId="4B9DEAC5" w14:textId="77777777" w:rsidR="00A045A7" w:rsidRPr="005F07FA" w:rsidRDefault="00A045A7" w:rsidP="00A045A7">
      <w:pPr>
        <w:keepNext/>
        <w:keepLines/>
        <w:ind w:left="720" w:hanging="720"/>
        <w:jc w:val="both"/>
      </w:pPr>
      <w:r>
        <w:t>(A)</w:t>
      </w:r>
      <w:r>
        <w:tab/>
      </w:r>
      <w:r w:rsidRPr="005F07FA">
        <w:t>Drilled Piers</w:t>
      </w:r>
    </w:p>
    <w:p w14:paraId="04446A67" w14:textId="77777777" w:rsidR="00A045A7" w:rsidRPr="005F07FA" w:rsidRDefault="00A045A7" w:rsidP="00A045A7">
      <w:pPr>
        <w:keepNext/>
        <w:keepLines/>
        <w:jc w:val="both"/>
        <w:rPr>
          <w:b/>
        </w:rPr>
      </w:pPr>
    </w:p>
    <w:p w14:paraId="4FB294EF" w14:textId="77777777" w:rsidR="00A045A7" w:rsidRDefault="00A045A7" w:rsidP="00A045A7">
      <w:pPr>
        <w:keepNext/>
        <w:keepLines/>
        <w:ind w:left="720"/>
        <w:jc w:val="both"/>
      </w:pPr>
      <w:r w:rsidRPr="005F07FA">
        <w:t>Before starting drilled pier construction, hold a predrill meeting to discuss the installation, monitoring and inspection of the drilled piers.  Schedule this meeting after the Drilled Pier Contractor has mobilized to the site.  The Resident or Division Traffic Engineer, Contractor and Drilled Pier Contractor Superintendent will attend this predrill meeting.</w:t>
      </w:r>
    </w:p>
    <w:p w14:paraId="1108726A" w14:textId="77777777" w:rsidR="00A045A7" w:rsidRPr="005F07FA" w:rsidRDefault="00A045A7" w:rsidP="00A045A7">
      <w:pPr>
        <w:jc w:val="both"/>
      </w:pPr>
    </w:p>
    <w:p w14:paraId="0C19FAF8" w14:textId="77777777" w:rsidR="00A045A7" w:rsidRDefault="00A045A7" w:rsidP="00A045A7">
      <w:pPr>
        <w:ind w:left="720"/>
        <w:jc w:val="both"/>
      </w:pPr>
      <w:r w:rsidRPr="005F07FA">
        <w:t>Do not excavate holes, install piles or allow equipment wheel loads or vibrations within</w:t>
      </w:r>
      <w:r>
        <w:t> </w:t>
      </w:r>
      <w:r w:rsidRPr="005F07FA">
        <w:t>20 ft of completed piers until 16 hours after Drilled Pier concrete reaches initial set.</w:t>
      </w:r>
    </w:p>
    <w:p w14:paraId="5BBDA0E2" w14:textId="77777777" w:rsidR="00A045A7" w:rsidRPr="005F07FA" w:rsidRDefault="00A045A7" w:rsidP="00A045A7">
      <w:pPr>
        <w:jc w:val="both"/>
      </w:pPr>
    </w:p>
    <w:p w14:paraId="14D1DF10" w14:textId="77777777" w:rsidR="00A045A7" w:rsidRDefault="00A045A7" w:rsidP="00A045A7">
      <w:pPr>
        <w:ind w:left="720"/>
        <w:jc w:val="both"/>
      </w:pPr>
      <w:r w:rsidRPr="005F07FA">
        <w:t>Check for correct drilled pier alignment and location before beginning drilling.  Check plumbness of holes frequently during drilling.</w:t>
      </w:r>
    </w:p>
    <w:p w14:paraId="52671DF0" w14:textId="77777777" w:rsidR="00A045A7" w:rsidRPr="005F07FA" w:rsidRDefault="00A045A7" w:rsidP="00A045A7">
      <w:pPr>
        <w:jc w:val="both"/>
      </w:pPr>
    </w:p>
    <w:p w14:paraId="58F451B5" w14:textId="77777777" w:rsidR="00A045A7" w:rsidRDefault="00A045A7" w:rsidP="00A045A7">
      <w:pPr>
        <w:ind w:left="720"/>
        <w:jc w:val="both"/>
      </w:pPr>
      <w:r w:rsidRPr="005F07FA">
        <w:t>Construct drilled piers with the minimum required diameters shown in the plans.  Install piers with tip elevations no higher than shown in the plans or approved by the Engineer.</w:t>
      </w:r>
    </w:p>
    <w:p w14:paraId="2FEF7E92" w14:textId="77777777" w:rsidR="00A045A7" w:rsidRPr="005F07FA" w:rsidRDefault="00A045A7" w:rsidP="00A045A7">
      <w:pPr>
        <w:jc w:val="both"/>
      </w:pPr>
    </w:p>
    <w:p w14:paraId="11D77D82" w14:textId="77777777" w:rsidR="00A045A7" w:rsidRDefault="00A045A7" w:rsidP="00A045A7">
      <w:pPr>
        <w:ind w:left="720"/>
        <w:jc w:val="both"/>
      </w:pPr>
      <w:r w:rsidRPr="005F07FA">
        <w:t>Excavate holes with equipment of the sizes required to construct drilled piers.  Depending on the subsurface conditions encountered, drilling through rock and boulders may be required.  Do not use blasting for drilled pier excavations.</w:t>
      </w:r>
    </w:p>
    <w:p w14:paraId="12F6AF3C" w14:textId="77777777" w:rsidR="00A045A7" w:rsidRPr="005F07FA" w:rsidRDefault="00A045A7" w:rsidP="00A045A7">
      <w:pPr>
        <w:jc w:val="both"/>
      </w:pPr>
    </w:p>
    <w:p w14:paraId="1CAD3D75" w14:textId="77777777" w:rsidR="00A045A7" w:rsidRDefault="00A045A7" w:rsidP="00A045A7">
      <w:pPr>
        <w:ind w:left="720"/>
        <w:jc w:val="both"/>
      </w:pPr>
      <w:r w:rsidRPr="005F07FA">
        <w:t xml:space="preserve">Contain and dispose of drilling spoils and waste concrete as directed and in accordance with Section 802 of the </w:t>
      </w:r>
      <w:r w:rsidRPr="005F07FA">
        <w:rPr>
          <w:i/>
        </w:rPr>
        <w:t>Standard Specifications</w:t>
      </w:r>
      <w:r w:rsidRPr="005F07FA">
        <w:t>.  Drilling spoils consist of all materials and fluids removed from excavations.</w:t>
      </w:r>
    </w:p>
    <w:p w14:paraId="3D1B6EDF" w14:textId="77777777" w:rsidR="00A045A7" w:rsidRPr="005F07FA" w:rsidRDefault="00A045A7" w:rsidP="00A045A7">
      <w:pPr>
        <w:jc w:val="both"/>
      </w:pPr>
    </w:p>
    <w:p w14:paraId="607931C8" w14:textId="77777777" w:rsidR="00A045A7" w:rsidRDefault="00A045A7" w:rsidP="00A045A7">
      <w:pPr>
        <w:ind w:left="720"/>
        <w:jc w:val="both"/>
      </w:pPr>
      <w:r w:rsidRPr="005F07FA">
        <w:t>If unstable, caving or sloughing materials are anticipated or encountered, stabilize holes with temporary casings and/or polymer slurry.  Do not use telescoping temporary casings.  If it becomes necessary to replace a temporary casing during drilling, backfill the excavation, insert a</w:t>
      </w:r>
      <w:r>
        <w:t> </w:t>
      </w:r>
      <w:r w:rsidRPr="005F07FA">
        <w:t>larger casing around the casing to be replaced or stabilize the excavation with polymer slurry before removing the temporary casing.</w:t>
      </w:r>
    </w:p>
    <w:p w14:paraId="2477BE85" w14:textId="77777777" w:rsidR="00A045A7" w:rsidRPr="005F07FA" w:rsidRDefault="00A045A7" w:rsidP="00A045A7">
      <w:pPr>
        <w:jc w:val="both"/>
      </w:pPr>
    </w:p>
    <w:p w14:paraId="20D4A745" w14:textId="77777777" w:rsidR="00A045A7" w:rsidRDefault="00A045A7" w:rsidP="00A045A7">
      <w:pPr>
        <w:ind w:left="720"/>
        <w:jc w:val="both"/>
      </w:pPr>
      <w:r w:rsidRPr="005F07FA">
        <w:t>If temporary casings become stuck or the Contractor proposes leaving casings in place, temporary casings should be installed against undisturbed material.  Unless otherwise approved, do not leave temporary casings in place for mast arm poles and cantilever signs.  The Engineer will determine if casings may remain in place.  If the Contractor proposes leaving temporary casings in place, do not begin drilling until a casing installation method is approved.</w:t>
      </w:r>
    </w:p>
    <w:p w14:paraId="1921C953" w14:textId="77777777" w:rsidR="00A045A7" w:rsidRPr="005F07FA" w:rsidRDefault="00A045A7" w:rsidP="00A045A7">
      <w:pPr>
        <w:jc w:val="both"/>
      </w:pPr>
    </w:p>
    <w:p w14:paraId="40354507" w14:textId="77777777" w:rsidR="00A045A7" w:rsidRDefault="00A045A7" w:rsidP="00A045A7">
      <w:pPr>
        <w:ind w:left="720"/>
        <w:jc w:val="both"/>
      </w:pPr>
      <w:r w:rsidRPr="005F07FA">
        <w:t xml:space="preserve">Use polymer slurry and additives to stabilize holes in accordance with the slurry manufacturer’s recommendations.  Provide mixing water and equipment suitable for polymer slurry.  </w:t>
      </w:r>
      <w:r w:rsidRPr="00BB5B70">
        <w:t>Maintain the required slurry properties at all times except for sand content.</w:t>
      </w:r>
    </w:p>
    <w:p w14:paraId="56A5E925" w14:textId="77777777" w:rsidR="00A045A7" w:rsidRPr="005F07FA" w:rsidRDefault="00A045A7" w:rsidP="00A045A7">
      <w:pPr>
        <w:jc w:val="both"/>
      </w:pPr>
    </w:p>
    <w:p w14:paraId="35EE14D9" w14:textId="77777777" w:rsidR="00A045A7" w:rsidRDefault="00A045A7" w:rsidP="00A045A7">
      <w:pPr>
        <w:ind w:left="720"/>
        <w:jc w:val="both"/>
      </w:pPr>
      <w:r w:rsidRPr="005F07FA">
        <w:t>Define a “sample set” as slurry samples collected from mid-height and within 2 ft of the bottom of holes.  Take sample sets from excavations to test polymer slurry immediately after filling holes with slurry, at least every 4 hours thereafter and immediately before placing concrete.  Do</w:t>
      </w:r>
      <w:r>
        <w:t> </w:t>
      </w:r>
      <w:r w:rsidRPr="005F07FA">
        <w:t>not place Drilled Pier concrete until both slurry samples from an excavation meet the required polymer slurry properties.  If any slurry test results do not meet the requirements, the Engineer may suspend drilling until both samples from a</w:t>
      </w:r>
      <w:r>
        <w:t> </w:t>
      </w:r>
      <w:r w:rsidRPr="005F07FA">
        <w:t xml:space="preserve">sample set meet the required </w:t>
      </w:r>
      <w:r>
        <w:t xml:space="preserve">polymer </w:t>
      </w:r>
      <w:r w:rsidRPr="005F07FA">
        <w:t>slurry properties.</w:t>
      </w:r>
    </w:p>
    <w:p w14:paraId="09A28B99" w14:textId="77777777" w:rsidR="00A045A7" w:rsidRDefault="00A045A7" w:rsidP="00A045A7">
      <w:pPr>
        <w:ind w:left="720"/>
        <w:jc w:val="both"/>
      </w:pPr>
    </w:p>
    <w:p w14:paraId="3BD219FD" w14:textId="77777777" w:rsidR="00A045A7" w:rsidRDefault="00A045A7" w:rsidP="00A045A7">
      <w:pPr>
        <w:keepNext/>
        <w:keepLines/>
        <w:ind w:left="720"/>
        <w:jc w:val="both"/>
      </w:pPr>
      <w:r w:rsidRPr="005F07FA">
        <w:t xml:space="preserve">Remove soft and loose material from bottom of holes using augers to the satisfaction of the Engineer.  Assemble rebar cages and place cages and Drilled Pier concrete in accordance with Subarticle 411-4(E) of the </w:t>
      </w:r>
      <w:r w:rsidRPr="005F07FA">
        <w:rPr>
          <w:i/>
        </w:rPr>
        <w:t>Standard Specifications</w:t>
      </w:r>
      <w:r w:rsidRPr="005F07FA">
        <w:t xml:space="preserve"> except for the following:</w:t>
      </w:r>
    </w:p>
    <w:p w14:paraId="063BDB9A" w14:textId="77777777" w:rsidR="00A045A7" w:rsidRPr="005F07FA" w:rsidRDefault="00A045A7" w:rsidP="00A045A7">
      <w:pPr>
        <w:jc w:val="both"/>
      </w:pPr>
    </w:p>
    <w:p w14:paraId="41644A82" w14:textId="77777777" w:rsidR="00A045A7" w:rsidRPr="005F07FA" w:rsidRDefault="00A045A7" w:rsidP="00A045A7">
      <w:pPr>
        <w:ind w:left="1440" w:hanging="720"/>
        <w:jc w:val="both"/>
      </w:pPr>
      <w:r>
        <w:t>(1)</w:t>
      </w:r>
      <w:r>
        <w:tab/>
      </w:r>
      <w:r w:rsidRPr="005F07FA">
        <w:t>Inspections for tip resistance and bottom cleanliness are not required,</w:t>
      </w:r>
    </w:p>
    <w:p w14:paraId="3F8B3378" w14:textId="77777777" w:rsidR="00A045A7" w:rsidRPr="005F07FA" w:rsidRDefault="00A045A7" w:rsidP="00A045A7">
      <w:pPr>
        <w:ind w:left="1440" w:hanging="720"/>
        <w:jc w:val="both"/>
      </w:pPr>
      <w:r>
        <w:t>(2)</w:t>
      </w:r>
      <w:r>
        <w:tab/>
      </w:r>
      <w:r w:rsidRPr="005F07FA">
        <w:t>Temporary casings may remain in place if approved, and</w:t>
      </w:r>
    </w:p>
    <w:p w14:paraId="5A425F0E" w14:textId="77777777" w:rsidR="00A045A7" w:rsidRPr="005F07FA" w:rsidRDefault="00A045A7" w:rsidP="00A045A7">
      <w:pPr>
        <w:ind w:left="1440" w:hanging="720"/>
        <w:jc w:val="both"/>
      </w:pPr>
      <w:r>
        <w:t>(3)</w:t>
      </w:r>
      <w:r>
        <w:tab/>
      </w:r>
      <w:r w:rsidRPr="005F07FA">
        <w:t>Concrete placement may be paused near the top of pier elevations for anchor rod assembly installation and conduit placement or</w:t>
      </w:r>
    </w:p>
    <w:p w14:paraId="3F457B78" w14:textId="77777777" w:rsidR="00A045A7" w:rsidRDefault="00A045A7" w:rsidP="00A045A7">
      <w:pPr>
        <w:ind w:left="1440" w:hanging="720"/>
        <w:jc w:val="both"/>
      </w:pPr>
      <w:r>
        <w:t>(4)</w:t>
      </w:r>
      <w:r>
        <w:tab/>
      </w:r>
      <w:r w:rsidRPr="005F07FA">
        <w:t>If applicable, concrete placement may be stopped at bottom of grade beam or wings elevations for grade beam or wing construction.</w:t>
      </w:r>
    </w:p>
    <w:p w14:paraId="679E8D33" w14:textId="77777777" w:rsidR="00A045A7" w:rsidRPr="005F07FA" w:rsidRDefault="00A045A7" w:rsidP="00A045A7">
      <w:pPr>
        <w:jc w:val="both"/>
      </w:pPr>
    </w:p>
    <w:p w14:paraId="489BB8DD" w14:textId="77777777" w:rsidR="00A045A7" w:rsidRDefault="00A045A7" w:rsidP="00A045A7">
      <w:pPr>
        <w:ind w:left="720"/>
        <w:jc w:val="both"/>
      </w:pPr>
      <w:r w:rsidRPr="005F07FA">
        <w:t xml:space="preserve">If wet placement of concrete is anticipated or encountered, do not place Drilled Pier concrete until a concrete placement procedure is approved.  If applicable, temporary casings and fluids may be removed when concrete placement is paused or stopped in accordance with the exceptions above provided holes are stable.  Remove contaminated </w:t>
      </w:r>
      <w:r w:rsidRPr="005F07FA">
        <w:lastRenderedPageBreak/>
        <w:t>concrete from exposed Drilled Pier concrete after removing casings and fluids.  If holes are unstable, do not remove temporary casings until a procedure for placing anchor rod assemblies and conduit or constructing grade beams or wings is approved.</w:t>
      </w:r>
    </w:p>
    <w:p w14:paraId="190FE03D" w14:textId="77777777" w:rsidR="00A045A7" w:rsidRPr="005F07FA" w:rsidRDefault="00A045A7" w:rsidP="00A045A7">
      <w:pPr>
        <w:jc w:val="both"/>
      </w:pPr>
    </w:p>
    <w:p w14:paraId="111A317F" w14:textId="77777777" w:rsidR="00A045A7" w:rsidRDefault="00A045A7" w:rsidP="00A045A7">
      <w:pPr>
        <w:ind w:left="720"/>
        <w:jc w:val="both"/>
      </w:pPr>
      <w:r w:rsidRPr="005F07FA">
        <w:t>Use collars to extend drilled piers above finished grade.  Remove collars after Drilled Pier concrete sets and round top edges of piers.</w:t>
      </w:r>
    </w:p>
    <w:p w14:paraId="34E9847E" w14:textId="77777777" w:rsidR="00A045A7" w:rsidRPr="005F07FA" w:rsidRDefault="00A045A7" w:rsidP="00A045A7">
      <w:pPr>
        <w:jc w:val="both"/>
      </w:pPr>
    </w:p>
    <w:p w14:paraId="7D8CA7D1" w14:textId="77777777" w:rsidR="00A045A7" w:rsidRDefault="00A045A7" w:rsidP="00A045A7">
      <w:pPr>
        <w:ind w:left="720"/>
        <w:jc w:val="both"/>
      </w:pPr>
      <w:r w:rsidRPr="005F07FA">
        <w:t xml:space="preserve">If drilled piers are questionable, pile integrity testing (PIT) and further investigation may be required in accordance with Article 411-5 of the </w:t>
      </w:r>
      <w:r w:rsidRPr="005F07FA">
        <w:rPr>
          <w:i/>
        </w:rPr>
        <w:t>Standard Specifications</w:t>
      </w:r>
      <w:r w:rsidRPr="005F07FA">
        <w:t>.  A</w:t>
      </w:r>
      <w:r>
        <w:t> </w:t>
      </w:r>
      <w:r w:rsidRPr="005F07FA">
        <w:t xml:space="preserve">drilled pier will be considered defective in accordance with Subarticle 411-5(D) of the </w:t>
      </w:r>
      <w:r w:rsidRPr="005F07FA">
        <w:rPr>
          <w:i/>
        </w:rPr>
        <w:t>Standard Specifications</w:t>
      </w:r>
      <w:r w:rsidRPr="005F07FA">
        <w:t xml:space="preserve"> and drilled pier acceptance is based in part on the criteria in Article 411-6 of the </w:t>
      </w:r>
      <w:r w:rsidRPr="005F07FA">
        <w:rPr>
          <w:i/>
        </w:rPr>
        <w:t>Standard Specifications</w:t>
      </w:r>
      <w:r w:rsidRPr="005F07FA">
        <w:t xml:space="preserve"> except for the top of pier tolerances in Subarticle 411-6(C)</w:t>
      </w:r>
      <w:r w:rsidRPr="00D561F0">
        <w:t xml:space="preserve"> </w:t>
      </w:r>
      <w:r w:rsidRPr="005F07FA">
        <w:t xml:space="preserve">of the </w:t>
      </w:r>
      <w:r w:rsidRPr="005F07FA">
        <w:rPr>
          <w:i/>
        </w:rPr>
        <w:t>Standard Specifications</w:t>
      </w:r>
      <w:r w:rsidRPr="005F07FA">
        <w:t>.</w:t>
      </w:r>
    </w:p>
    <w:p w14:paraId="180EF929" w14:textId="77777777" w:rsidR="00A045A7" w:rsidRPr="005F07FA" w:rsidRDefault="00A045A7" w:rsidP="00A045A7">
      <w:pPr>
        <w:jc w:val="both"/>
      </w:pPr>
    </w:p>
    <w:p w14:paraId="117953AB" w14:textId="77777777" w:rsidR="00A045A7" w:rsidRDefault="00A045A7" w:rsidP="00A045A7">
      <w:pPr>
        <w:ind w:left="720"/>
        <w:jc w:val="both"/>
      </w:pPr>
      <w:r w:rsidRPr="005F07FA">
        <w:t xml:space="preserve">If a drilled pier is under further investigation, do not grout core holes, backfill around the pier or perform any work on the drilled pier until the Engineer accepts the pier.  If the drilled pier is accepted, dewater and grout core holes and backfill around the pier with approved material to finished grade.  If the Engineer determines a pier is unacceptable, remediation is required in accordance with Article 411-6 of the </w:t>
      </w:r>
      <w:r w:rsidRPr="005F07FA">
        <w:rPr>
          <w:i/>
        </w:rPr>
        <w:t>Standard Specifications</w:t>
      </w:r>
      <w:r w:rsidRPr="005F07FA">
        <w:t>.  No extension of completion date or time will be allowed for remediation of unacceptable drilled piers or post repair testing.</w:t>
      </w:r>
    </w:p>
    <w:p w14:paraId="768B7C51" w14:textId="77777777" w:rsidR="00A045A7" w:rsidRPr="005F07FA" w:rsidRDefault="00A045A7" w:rsidP="00A045A7">
      <w:pPr>
        <w:jc w:val="both"/>
      </w:pPr>
    </w:p>
    <w:p w14:paraId="602D2E47" w14:textId="77777777" w:rsidR="00A045A7" w:rsidRDefault="00A045A7" w:rsidP="00A045A7">
      <w:pPr>
        <w:ind w:left="720"/>
        <w:jc w:val="both"/>
      </w:pPr>
      <w:r w:rsidRPr="005F07FA">
        <w:t>Permanently embed a plate in or mark top of piers with the pier diameter and depth, size and number of vertical reinforcing bars and the minimum compressive strength of the concrete mix at 28 days.</w:t>
      </w:r>
    </w:p>
    <w:p w14:paraId="40554790" w14:textId="77777777" w:rsidR="00A045A7" w:rsidRPr="005F07FA" w:rsidRDefault="00A045A7" w:rsidP="00A045A7">
      <w:pPr>
        <w:jc w:val="both"/>
      </w:pPr>
    </w:p>
    <w:p w14:paraId="22A73D20" w14:textId="77777777" w:rsidR="00A045A7" w:rsidRPr="005F07FA" w:rsidRDefault="00A045A7" w:rsidP="00A045A7">
      <w:pPr>
        <w:keepNext/>
        <w:keepLines/>
        <w:ind w:left="720" w:hanging="720"/>
        <w:jc w:val="both"/>
      </w:pPr>
      <w:r>
        <w:t>(B)</w:t>
      </w:r>
      <w:r>
        <w:tab/>
      </w:r>
      <w:r w:rsidRPr="005F07FA">
        <w:t>Footings, Pedestals, Grade Beams and Wings</w:t>
      </w:r>
    </w:p>
    <w:p w14:paraId="04E0B7FD" w14:textId="77777777" w:rsidR="00A045A7" w:rsidRDefault="00A045A7" w:rsidP="00A045A7">
      <w:pPr>
        <w:keepNext/>
        <w:keepLines/>
        <w:jc w:val="both"/>
      </w:pPr>
    </w:p>
    <w:p w14:paraId="3BFF23B3" w14:textId="77777777" w:rsidR="00A045A7" w:rsidRDefault="00A045A7" w:rsidP="00A045A7">
      <w:pPr>
        <w:keepNext/>
        <w:keepLines/>
        <w:ind w:left="720"/>
        <w:jc w:val="both"/>
      </w:pPr>
      <w:r w:rsidRPr="005F07FA">
        <w:t xml:space="preserve">Excavate as necessary for footings, grade beams and wings in accordance with the plans, accepted submittals and Section 410 of the </w:t>
      </w:r>
      <w:r w:rsidRPr="005F07FA">
        <w:rPr>
          <w:i/>
        </w:rPr>
        <w:t>Standard Specifications</w:t>
      </w:r>
      <w:r w:rsidRPr="005F07FA">
        <w:t>.  If unstable, caving or sloughing materials are anticipated or encountered, shore foundation excavations as needed with an approved method.  Notify the Engineer when foundation excavation is complete.  Do not place concrete or reinforcing steel until excavation dimensions and foundation material are approved.</w:t>
      </w:r>
    </w:p>
    <w:p w14:paraId="46096C1C" w14:textId="77777777" w:rsidR="00A045A7" w:rsidRPr="005F07FA" w:rsidRDefault="00A045A7" w:rsidP="00A045A7">
      <w:pPr>
        <w:jc w:val="both"/>
      </w:pPr>
    </w:p>
    <w:p w14:paraId="72853F17" w14:textId="77777777" w:rsidR="00A045A7" w:rsidRDefault="00A045A7" w:rsidP="00A045A7">
      <w:pPr>
        <w:ind w:left="720"/>
        <w:jc w:val="both"/>
      </w:pPr>
      <w:r w:rsidRPr="005F07FA">
        <w:t xml:space="preserve">Construct cast-in-place reinforced concrete footings, pedestals, grade beams and wings with the dimensions shown in the plans and in accordance with Section 825 of the </w:t>
      </w:r>
      <w:r w:rsidRPr="005F07FA">
        <w:rPr>
          <w:i/>
        </w:rPr>
        <w:t>Standard Specifications</w:t>
      </w:r>
      <w:r w:rsidRPr="005F07FA">
        <w:t xml:space="preserve">.  Use forms to construct portions of pedestals and grade beams protruding above finished grade.  Provide a chamfer with a 3/4" horizontal width for pedestal and grade beam edges exposed above finished grade.  Place concrete against undisturbed soil </w:t>
      </w:r>
      <w:r>
        <w:t>or b</w:t>
      </w:r>
      <w:r w:rsidRPr="005F07FA">
        <w:t xml:space="preserve">ackfill and fill in accordance with Article 410-8 of the </w:t>
      </w:r>
      <w:r w:rsidRPr="005F07FA">
        <w:rPr>
          <w:i/>
        </w:rPr>
        <w:t>Standard Specifications</w:t>
      </w:r>
      <w:r w:rsidRPr="005F07FA">
        <w:t>.  Proper compaction around footings and wings is critical for foundations to resist uplift and torsion forces.</w:t>
      </w:r>
    </w:p>
    <w:p w14:paraId="7CD25C26" w14:textId="77777777" w:rsidR="00A045A7" w:rsidRPr="005F07FA" w:rsidRDefault="00A045A7" w:rsidP="00A045A7">
      <w:pPr>
        <w:jc w:val="both"/>
        <w:rPr>
          <w:b/>
        </w:rPr>
      </w:pPr>
    </w:p>
    <w:p w14:paraId="2D261551" w14:textId="77777777" w:rsidR="00A045A7" w:rsidRPr="005F07FA" w:rsidRDefault="00A045A7" w:rsidP="00A045A7">
      <w:pPr>
        <w:keepNext/>
        <w:keepLines/>
        <w:ind w:left="720" w:hanging="720"/>
        <w:jc w:val="both"/>
      </w:pPr>
      <w:r w:rsidRPr="005F07FA">
        <w:lastRenderedPageBreak/>
        <w:t>(C)</w:t>
      </w:r>
      <w:r w:rsidRPr="005F07FA">
        <w:tab/>
        <w:t>Anchor Rod Assemblies</w:t>
      </w:r>
    </w:p>
    <w:p w14:paraId="290C937A" w14:textId="77777777" w:rsidR="00A045A7" w:rsidRPr="005F07FA" w:rsidRDefault="00A045A7" w:rsidP="00A045A7">
      <w:pPr>
        <w:keepNext/>
        <w:keepLines/>
        <w:jc w:val="both"/>
        <w:rPr>
          <w:b/>
        </w:rPr>
      </w:pPr>
    </w:p>
    <w:p w14:paraId="62827AFF" w14:textId="77777777" w:rsidR="00A045A7" w:rsidRDefault="00A045A7" w:rsidP="00A045A7">
      <w:pPr>
        <w:keepNext/>
        <w:keepLines/>
        <w:ind w:left="720"/>
        <w:jc w:val="both"/>
      </w:pPr>
      <w:r w:rsidRPr="005F07FA">
        <w:t>Size anchor rods for design and the required projection above top of foundations.  Determine required anchor rod projections from nut, washer and base plate thicknesses</w:t>
      </w:r>
      <w:r>
        <w:t>, the p</w:t>
      </w:r>
      <w:r w:rsidRPr="005F07FA">
        <w:t>rotrusion of 3 to 5 anchor rod threads above top nuts after tightening and</w:t>
      </w:r>
      <w:r>
        <w:t xml:space="preserve"> the d</w:t>
      </w:r>
      <w:r w:rsidRPr="005F07FA">
        <w:t>istance of one nut thickness between top of foundations and bottom of leveling nuts.</w:t>
      </w:r>
    </w:p>
    <w:p w14:paraId="42B57402" w14:textId="77777777" w:rsidR="00A045A7" w:rsidRPr="005F07FA" w:rsidRDefault="00A045A7" w:rsidP="00A045A7">
      <w:pPr>
        <w:jc w:val="both"/>
      </w:pPr>
    </w:p>
    <w:p w14:paraId="463055BB" w14:textId="77777777" w:rsidR="00A045A7" w:rsidRDefault="00A045A7" w:rsidP="00A045A7">
      <w:pPr>
        <w:ind w:left="720"/>
        <w:jc w:val="both"/>
      </w:pPr>
      <w:r w:rsidRPr="005F07FA">
        <w:t>Protect anchor rod threads from damage during storage and installation of anchor rod assemblies.  Before placing anchor rods in foundations, turn nuts onto and off rods past leveling nut locations.  Turn nuts with the effort of one workman using an ordinary wrench without a cheater bar.  Report any thread damage to the Engineer that requires extra effort to turn nuts.</w:t>
      </w:r>
    </w:p>
    <w:p w14:paraId="4755BB14" w14:textId="77777777" w:rsidR="00A045A7" w:rsidRPr="005F07FA" w:rsidRDefault="00A045A7" w:rsidP="00A045A7">
      <w:pPr>
        <w:jc w:val="both"/>
      </w:pPr>
    </w:p>
    <w:p w14:paraId="3EF6C76E" w14:textId="77777777" w:rsidR="00A045A7" w:rsidRDefault="00A045A7" w:rsidP="00A045A7">
      <w:pPr>
        <w:ind w:left="720"/>
        <w:jc w:val="both"/>
      </w:pPr>
      <w:r w:rsidRPr="005F07FA">
        <w:t>Arrange anchor rods symmetrically about center of base plate locations as shown in the plans.  Set anchor rod elevations based on required projections above top of foundations.  Securely brace and hold rods in the correct position, orientation and alignment with a</w:t>
      </w:r>
      <w:r>
        <w:t> </w:t>
      </w:r>
      <w:r w:rsidRPr="005F07FA">
        <w:t>steel template.  Do</w:t>
      </w:r>
      <w:r>
        <w:t> </w:t>
      </w:r>
      <w:r w:rsidRPr="005F07FA">
        <w:t>not weld to reinforcing steel, temporary casings or anchor rods.</w:t>
      </w:r>
    </w:p>
    <w:p w14:paraId="1C4DA6A6" w14:textId="77777777" w:rsidR="00A045A7" w:rsidRPr="005F07FA" w:rsidRDefault="00A045A7" w:rsidP="00A045A7">
      <w:pPr>
        <w:jc w:val="both"/>
      </w:pPr>
    </w:p>
    <w:p w14:paraId="69FEE00E" w14:textId="77777777" w:rsidR="00A045A7" w:rsidRDefault="00A045A7" w:rsidP="00A045A7">
      <w:pPr>
        <w:keepNext/>
        <w:keepLines/>
        <w:ind w:left="720"/>
        <w:jc w:val="both"/>
      </w:pPr>
      <w:r w:rsidRPr="005F07FA">
        <w:t>Install top and leveling (bottom) nuts, washers and the base plate for each anchor rod assembly in accordance with the following procedure:</w:t>
      </w:r>
    </w:p>
    <w:p w14:paraId="71E66A4D" w14:textId="77777777" w:rsidR="00A045A7" w:rsidRPr="005F07FA" w:rsidRDefault="00A045A7" w:rsidP="00A045A7">
      <w:pPr>
        <w:keepNext/>
        <w:keepLines/>
        <w:jc w:val="both"/>
      </w:pPr>
    </w:p>
    <w:p w14:paraId="2F88F76C" w14:textId="77777777" w:rsidR="00A045A7" w:rsidRPr="005F07FA" w:rsidRDefault="00A045A7" w:rsidP="00A045A7">
      <w:pPr>
        <w:keepNext/>
        <w:keepLines/>
        <w:ind w:left="1440" w:hanging="720"/>
        <w:jc w:val="both"/>
      </w:pPr>
      <w:r>
        <w:t>(1)</w:t>
      </w:r>
      <w:r>
        <w:tab/>
      </w:r>
      <w:r w:rsidRPr="005F07FA">
        <w:t>Turn leveling nuts onto anchor rods to a distance of one nut thickness between the top of foundation and bottom of leveling nuts.  Place washers over anchor rods on top of leveling nuts.</w:t>
      </w:r>
    </w:p>
    <w:p w14:paraId="3488AFFE" w14:textId="77777777" w:rsidR="00A045A7" w:rsidRPr="005F07FA" w:rsidRDefault="00A045A7" w:rsidP="00A045A7">
      <w:pPr>
        <w:ind w:left="1440" w:hanging="720"/>
        <w:jc w:val="both"/>
      </w:pPr>
      <w:r>
        <w:t>(2)</w:t>
      </w:r>
      <w:r>
        <w:tab/>
      </w:r>
      <w:r w:rsidRPr="005F07FA">
        <w:t>Determine if nuts are level using a flat rigid template on top of washers.  If</w:t>
      </w:r>
      <w:r>
        <w:t> </w:t>
      </w:r>
      <w:r w:rsidRPr="005F07FA">
        <w:t>necessary, lower leveling nuts to level the template in all directions or if</w:t>
      </w:r>
      <w:r>
        <w:t> </w:t>
      </w:r>
      <w:r w:rsidRPr="005F07FA">
        <w:t>applicable, lower nuts to tilt the template so the metal pole or upright truss will lean as shown in the plans.  If leveling nuts and washers are not in full contact with the template, replace washers with galvanized beveled washers.</w:t>
      </w:r>
    </w:p>
    <w:p w14:paraId="7AD4813B" w14:textId="77777777" w:rsidR="00A045A7" w:rsidRPr="005F07FA" w:rsidRDefault="00A045A7" w:rsidP="00A045A7">
      <w:pPr>
        <w:ind w:left="1440" w:hanging="720"/>
        <w:jc w:val="both"/>
      </w:pPr>
      <w:r>
        <w:t>(3)</w:t>
      </w:r>
      <w:r>
        <w:tab/>
      </w:r>
      <w:r w:rsidRPr="005F07FA">
        <w:t>Verify the distance between the foundation and leveling nuts is no more than one nut thickness.</w:t>
      </w:r>
    </w:p>
    <w:p w14:paraId="456EAC18" w14:textId="77777777" w:rsidR="00A045A7" w:rsidRPr="005F07FA" w:rsidRDefault="00A045A7" w:rsidP="00A045A7">
      <w:pPr>
        <w:ind w:left="1440" w:hanging="720"/>
        <w:jc w:val="both"/>
      </w:pPr>
      <w:r>
        <w:t>(4)</w:t>
      </w:r>
      <w:r>
        <w:tab/>
      </w:r>
      <w:r w:rsidRPr="005F07FA">
        <w:t>Place base plate with metal pole or upright truss over anchor rods on top of washers.  High mount luminaires may be attached before erecting metal poles but do not attach cables, mast arms or trusses to metal poles or upright trusses at this time.</w:t>
      </w:r>
    </w:p>
    <w:p w14:paraId="41CCF1B4" w14:textId="77777777" w:rsidR="00A045A7" w:rsidRPr="005F07FA" w:rsidRDefault="00A045A7" w:rsidP="00A045A7">
      <w:pPr>
        <w:ind w:left="1440" w:hanging="720"/>
        <w:jc w:val="both"/>
      </w:pPr>
      <w:r>
        <w:t>(5)</w:t>
      </w:r>
      <w:r>
        <w:tab/>
      </w:r>
      <w:r w:rsidRPr="005F07FA">
        <w:t>Place washers over anchor rods on top of base plate.  Lubricate top nut bearing surfaces and exposed anchor rod threads above washers with beeswax, paraffin or other approved lubricant.</w:t>
      </w:r>
    </w:p>
    <w:p w14:paraId="6E617030" w14:textId="77777777" w:rsidR="00A045A7" w:rsidRPr="005F07FA" w:rsidRDefault="00A045A7" w:rsidP="00A045A7">
      <w:pPr>
        <w:ind w:left="1440" w:hanging="720"/>
        <w:jc w:val="both"/>
      </w:pPr>
      <w:r>
        <w:t>(6)</w:t>
      </w:r>
      <w:r>
        <w:tab/>
      </w:r>
      <w:r w:rsidRPr="005F07FA">
        <w:t>Turn top nuts onto anchor rods.  If nuts are not in full contact with washers or washers are not in full contact with the base plate, replace washers with galvanized beveled washers.</w:t>
      </w:r>
    </w:p>
    <w:p w14:paraId="2B19CD90" w14:textId="77777777" w:rsidR="00A045A7" w:rsidRPr="005F07FA" w:rsidRDefault="00A045A7" w:rsidP="00A045A7">
      <w:pPr>
        <w:ind w:left="1440" w:hanging="720"/>
        <w:jc w:val="both"/>
      </w:pPr>
      <w:r>
        <w:t>(7)</w:t>
      </w:r>
      <w:r>
        <w:tab/>
      </w:r>
      <w:r w:rsidRPr="005F07FA">
        <w:t>Tighten top nuts to snug-tight with the full effort of one workman using a</w:t>
      </w:r>
      <w:r>
        <w:t> </w:t>
      </w:r>
      <w:r w:rsidRPr="005F07FA">
        <w:t>12"</w:t>
      </w:r>
      <w:r>
        <w:t> </w:t>
      </w:r>
      <w:r w:rsidRPr="005F07FA">
        <w:t>wrench.  Do not tighten any nut all at once.  Turn top nuts in increments.  Follow a star pattern cycling through each nut at least twice.</w:t>
      </w:r>
    </w:p>
    <w:p w14:paraId="17EFC4FD" w14:textId="77777777" w:rsidR="00A045A7" w:rsidRPr="005F07FA" w:rsidRDefault="00A045A7" w:rsidP="00A045A7">
      <w:pPr>
        <w:ind w:left="1440" w:hanging="720"/>
        <w:jc w:val="both"/>
      </w:pPr>
      <w:r>
        <w:t>(8)</w:t>
      </w:r>
      <w:r>
        <w:tab/>
      </w:r>
      <w:r w:rsidRPr="005F07FA">
        <w:t>Repeat (7) for leveling nuts.</w:t>
      </w:r>
    </w:p>
    <w:p w14:paraId="6464CFCF" w14:textId="77777777" w:rsidR="00A045A7" w:rsidRPr="005F07FA" w:rsidRDefault="00A045A7" w:rsidP="00A045A7">
      <w:pPr>
        <w:ind w:left="1440" w:hanging="720"/>
        <w:jc w:val="both"/>
      </w:pPr>
      <w:r>
        <w:t>(9)</w:t>
      </w:r>
      <w:r>
        <w:tab/>
      </w:r>
      <w:r w:rsidRPr="005F07FA">
        <w:t xml:space="preserve">Replace washers above and below the base plate with galvanized beveled washers if the slope of any base plate face exceeds 1:20 (5%), any washer is not in firm </w:t>
      </w:r>
      <w:r w:rsidRPr="005F07FA">
        <w:lastRenderedPageBreak/>
        <w:t>contact with the base plate or any nut is not in firm contact with a washer.  If any washers are replaced, repeat (7) and (8).</w:t>
      </w:r>
    </w:p>
    <w:p w14:paraId="0A85375B" w14:textId="77777777" w:rsidR="00A045A7" w:rsidRDefault="00A045A7" w:rsidP="00A045A7">
      <w:pPr>
        <w:keepNext/>
        <w:keepLines/>
        <w:ind w:left="1440" w:hanging="720"/>
        <w:jc w:val="both"/>
      </w:pPr>
      <w:r>
        <w:t>(10)</w:t>
      </w:r>
      <w:r>
        <w:tab/>
      </w:r>
      <w:r w:rsidRPr="005F07FA">
        <w:t xml:space="preserve">With top and leveling nuts snug-tight, mark each top nut on a corner at the intersection of 2 flats and a corresponding reference mark on the base plate.  Mark top nuts and base plate with ink or paint that is not water-soluble.  Use the </w:t>
      </w:r>
      <w:r>
        <w:br/>
      </w:r>
      <w:r w:rsidRPr="005F07FA">
        <w:t xml:space="preserve">turn-of-nut method for </w:t>
      </w:r>
      <w:proofErr w:type="spellStart"/>
      <w:r w:rsidRPr="005F07FA">
        <w:t>pretensioning</w:t>
      </w:r>
      <w:proofErr w:type="spellEnd"/>
      <w:r w:rsidRPr="005F07FA">
        <w:t xml:space="preserve">.  Do not pretension any nut all at once.  Turn top nuts in increments for a total </w:t>
      </w:r>
      <w:r>
        <w:t>turn that meets the following nut rotation requirements:</w:t>
      </w:r>
    </w:p>
    <w:tbl>
      <w:tblPr>
        <w:tblW w:w="0" w:type="auto"/>
        <w:tblInd w:w="15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3946"/>
        <w:gridCol w:w="3938"/>
      </w:tblGrid>
      <w:tr w:rsidR="00A045A7" w:rsidRPr="00427381" w14:paraId="41906AC6" w14:textId="77777777" w:rsidTr="00CC55D1">
        <w:tc>
          <w:tcPr>
            <w:tcW w:w="7884" w:type="dxa"/>
            <w:gridSpan w:val="2"/>
          </w:tcPr>
          <w:p w14:paraId="33A95AE7" w14:textId="77777777" w:rsidR="00A045A7" w:rsidRDefault="00A045A7" w:rsidP="00B463C5">
            <w:pPr>
              <w:keepNext/>
              <w:keepLines/>
              <w:spacing w:before="30" w:after="30"/>
              <w:jc w:val="center"/>
              <w:rPr>
                <w:b/>
                <w:szCs w:val="24"/>
              </w:rPr>
            </w:pPr>
            <w:r>
              <w:rPr>
                <w:b/>
                <w:szCs w:val="24"/>
              </w:rPr>
              <w:t>NUT ROTATION REQUIREMENTS</w:t>
            </w:r>
          </w:p>
          <w:p w14:paraId="03111648" w14:textId="77777777" w:rsidR="00A045A7" w:rsidRPr="00427381" w:rsidRDefault="00A045A7" w:rsidP="00B463C5">
            <w:pPr>
              <w:keepNext/>
              <w:keepLines/>
              <w:spacing w:before="30" w:after="30"/>
              <w:jc w:val="center"/>
              <w:rPr>
                <w:b/>
                <w:szCs w:val="24"/>
              </w:rPr>
            </w:pPr>
            <w:r>
              <w:rPr>
                <w:b/>
                <w:szCs w:val="24"/>
              </w:rPr>
              <w:t xml:space="preserve">(Turn-of-Nut </w:t>
            </w:r>
            <w:proofErr w:type="spellStart"/>
            <w:r>
              <w:rPr>
                <w:b/>
                <w:szCs w:val="24"/>
              </w:rPr>
              <w:t>Pretensioning</w:t>
            </w:r>
            <w:proofErr w:type="spellEnd"/>
            <w:r>
              <w:rPr>
                <w:b/>
                <w:szCs w:val="24"/>
              </w:rPr>
              <w:t xml:space="preserve"> Method)</w:t>
            </w:r>
          </w:p>
        </w:tc>
      </w:tr>
      <w:tr w:rsidR="00A045A7" w:rsidRPr="00BF1AE5" w14:paraId="1A7C3071" w14:textId="77777777" w:rsidTr="00CC55D1">
        <w:trPr>
          <w:trHeight w:val="188"/>
        </w:trPr>
        <w:tc>
          <w:tcPr>
            <w:tcW w:w="3946" w:type="dxa"/>
          </w:tcPr>
          <w:p w14:paraId="5C5D049F" w14:textId="77777777" w:rsidR="00A045A7" w:rsidRPr="00BF1AE5" w:rsidRDefault="00A045A7" w:rsidP="00B463C5">
            <w:pPr>
              <w:keepNext/>
              <w:keepLines/>
              <w:spacing w:before="30" w:after="30"/>
              <w:jc w:val="center"/>
              <w:rPr>
                <w:b/>
                <w:szCs w:val="24"/>
              </w:rPr>
            </w:pPr>
            <w:r>
              <w:rPr>
                <w:b/>
                <w:szCs w:val="24"/>
              </w:rPr>
              <w:t>Anchor Rod Diameter, inch</w:t>
            </w:r>
          </w:p>
        </w:tc>
        <w:tc>
          <w:tcPr>
            <w:tcW w:w="3938" w:type="dxa"/>
          </w:tcPr>
          <w:p w14:paraId="77873EAB" w14:textId="77777777" w:rsidR="00A045A7" w:rsidRPr="00BF1AE5" w:rsidRDefault="00A045A7" w:rsidP="00B463C5">
            <w:pPr>
              <w:keepNext/>
              <w:keepLines/>
              <w:spacing w:before="30" w:after="30"/>
              <w:jc w:val="center"/>
              <w:rPr>
                <w:b/>
                <w:szCs w:val="24"/>
              </w:rPr>
            </w:pPr>
            <w:r>
              <w:rPr>
                <w:b/>
                <w:szCs w:val="24"/>
              </w:rPr>
              <w:t>Requirement</w:t>
            </w:r>
          </w:p>
        </w:tc>
      </w:tr>
      <w:tr w:rsidR="00A045A7" w14:paraId="6CBEF260" w14:textId="77777777" w:rsidTr="00CC55D1">
        <w:trPr>
          <w:trHeight w:val="188"/>
        </w:trPr>
        <w:tc>
          <w:tcPr>
            <w:tcW w:w="3946" w:type="dxa"/>
          </w:tcPr>
          <w:p w14:paraId="295B1E84" w14:textId="77777777" w:rsidR="00A045A7" w:rsidRDefault="00A045A7" w:rsidP="00B463C5">
            <w:pPr>
              <w:keepNext/>
              <w:keepLines/>
              <w:spacing w:before="30" w:after="30"/>
              <w:jc w:val="center"/>
              <w:rPr>
                <w:szCs w:val="24"/>
              </w:rPr>
            </w:pPr>
            <w:r>
              <w:rPr>
                <w:szCs w:val="24"/>
              </w:rPr>
              <w:t>≤ 1 1/2</w:t>
            </w:r>
          </w:p>
        </w:tc>
        <w:tc>
          <w:tcPr>
            <w:tcW w:w="3938" w:type="dxa"/>
          </w:tcPr>
          <w:p w14:paraId="27AE8206" w14:textId="77777777" w:rsidR="00A045A7" w:rsidRDefault="00A045A7" w:rsidP="00B463C5">
            <w:pPr>
              <w:keepNext/>
              <w:keepLines/>
              <w:spacing w:before="30" w:after="30"/>
              <w:jc w:val="center"/>
              <w:rPr>
                <w:szCs w:val="24"/>
              </w:rPr>
            </w:pPr>
            <w:r>
              <w:rPr>
                <w:szCs w:val="24"/>
              </w:rPr>
              <w:t>1/3 turn (2 flats)</w:t>
            </w:r>
          </w:p>
        </w:tc>
      </w:tr>
      <w:tr w:rsidR="00A045A7" w:rsidRPr="00427381" w14:paraId="26F31118" w14:textId="77777777" w:rsidTr="00CC55D1">
        <w:trPr>
          <w:trHeight w:val="188"/>
        </w:trPr>
        <w:tc>
          <w:tcPr>
            <w:tcW w:w="3946" w:type="dxa"/>
          </w:tcPr>
          <w:p w14:paraId="746530AD" w14:textId="77777777" w:rsidR="00A045A7" w:rsidRPr="00427381" w:rsidRDefault="00A045A7" w:rsidP="00B463C5">
            <w:pPr>
              <w:keepNext/>
              <w:keepLines/>
              <w:spacing w:before="30" w:after="30"/>
              <w:jc w:val="center"/>
              <w:rPr>
                <w:szCs w:val="24"/>
              </w:rPr>
            </w:pPr>
            <w:r>
              <w:rPr>
                <w:szCs w:val="24"/>
              </w:rPr>
              <w:t>&gt; 1 1/2</w:t>
            </w:r>
          </w:p>
        </w:tc>
        <w:tc>
          <w:tcPr>
            <w:tcW w:w="3938" w:type="dxa"/>
          </w:tcPr>
          <w:p w14:paraId="69095AF3" w14:textId="77777777" w:rsidR="00A045A7" w:rsidRPr="00427381" w:rsidRDefault="00A045A7" w:rsidP="00B463C5">
            <w:pPr>
              <w:keepNext/>
              <w:keepLines/>
              <w:spacing w:before="30" w:after="30"/>
              <w:jc w:val="center"/>
              <w:rPr>
                <w:szCs w:val="24"/>
              </w:rPr>
            </w:pPr>
            <w:r>
              <w:rPr>
                <w:szCs w:val="24"/>
              </w:rPr>
              <w:t>1/6 turn (1 flat)</w:t>
            </w:r>
          </w:p>
        </w:tc>
      </w:tr>
    </w:tbl>
    <w:p w14:paraId="55E38003" w14:textId="77777777" w:rsidR="00A045A7" w:rsidRPr="005F07FA" w:rsidRDefault="00A045A7" w:rsidP="00A045A7">
      <w:pPr>
        <w:keepNext/>
        <w:keepLines/>
        <w:ind w:left="1440"/>
        <w:jc w:val="both"/>
      </w:pPr>
      <w:r w:rsidRPr="005F07FA">
        <w:t xml:space="preserve">Follow a star pattern cycling through each </w:t>
      </w:r>
      <w:r>
        <w:t xml:space="preserve">top </w:t>
      </w:r>
      <w:r w:rsidRPr="005F07FA">
        <w:t>nut at least twice.</w:t>
      </w:r>
    </w:p>
    <w:p w14:paraId="13B2D912" w14:textId="77777777" w:rsidR="00A045A7" w:rsidRDefault="00A045A7" w:rsidP="00A045A7">
      <w:pPr>
        <w:ind w:left="1440" w:hanging="720"/>
        <w:jc w:val="both"/>
      </w:pPr>
      <w:r>
        <w:t>(11)</w:t>
      </w:r>
      <w:r>
        <w:tab/>
      </w:r>
      <w:r w:rsidRPr="005F07FA">
        <w:t>Ensure nuts, washers and base plate are in firm contact with each other for each anchor rod.  Cables, mast arms and trusses may now be attached to metal poles and upright trusses.</w:t>
      </w:r>
    </w:p>
    <w:p w14:paraId="4F3E432E" w14:textId="77777777" w:rsidR="00A045A7" w:rsidRDefault="00A045A7" w:rsidP="00A045A7">
      <w:pPr>
        <w:widowControl w:val="0"/>
        <w:ind w:left="1440" w:hanging="720"/>
        <w:jc w:val="both"/>
      </w:pPr>
      <w:r>
        <w:t>(12)</w:t>
      </w:r>
      <w:r>
        <w:tab/>
      </w:r>
      <w:r w:rsidRPr="005F07FA">
        <w:t xml:space="preserve">Between 4 and 14 days after </w:t>
      </w:r>
      <w:proofErr w:type="spellStart"/>
      <w:r w:rsidRPr="005F07FA">
        <w:t>pretensioning</w:t>
      </w:r>
      <w:proofErr w:type="spellEnd"/>
      <w:r w:rsidRPr="005F07FA">
        <w:t xml:space="preserve"> top nuts</w:t>
      </w:r>
      <w:r>
        <w:t>, u</w:t>
      </w:r>
      <w:r w:rsidRPr="005F07FA">
        <w:t>se a torque wrench calibrat</w:t>
      </w:r>
      <w:r>
        <w:t xml:space="preserve">ed within the last 12 months to </w:t>
      </w:r>
      <w:r w:rsidRPr="005F07FA">
        <w:t xml:space="preserve">check nuts </w:t>
      </w:r>
      <w:r>
        <w:t xml:space="preserve">in the presence of </w:t>
      </w:r>
      <w:r w:rsidRPr="005F07FA">
        <w:t>the Engineer.  Completely erect mast arm poles and cantilever signs and attach any hardware before checking top nuts for these structures.</w:t>
      </w:r>
      <w:r>
        <w:t xml:space="preserve">  Check that top nuts meet the following torque requirements:</w:t>
      </w:r>
    </w:p>
    <w:tbl>
      <w:tblPr>
        <w:tblW w:w="0" w:type="auto"/>
        <w:tblInd w:w="158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20" w:firstRow="1" w:lastRow="0" w:firstColumn="0" w:lastColumn="0" w:noHBand="0" w:noVBand="0"/>
      </w:tblPr>
      <w:tblGrid>
        <w:gridCol w:w="3946"/>
        <w:gridCol w:w="3938"/>
      </w:tblGrid>
      <w:tr w:rsidR="00A045A7" w:rsidRPr="00427381" w14:paraId="0F39ED1A" w14:textId="77777777" w:rsidTr="00CC55D1">
        <w:tc>
          <w:tcPr>
            <w:tcW w:w="7884" w:type="dxa"/>
            <w:gridSpan w:val="2"/>
          </w:tcPr>
          <w:p w14:paraId="22A42C08" w14:textId="77777777" w:rsidR="00A045A7" w:rsidRPr="00427381" w:rsidRDefault="00A045A7" w:rsidP="00266B67">
            <w:pPr>
              <w:keepNext/>
              <w:keepLines/>
              <w:spacing w:before="30" w:after="30"/>
              <w:jc w:val="center"/>
              <w:rPr>
                <w:b/>
                <w:szCs w:val="24"/>
              </w:rPr>
            </w:pPr>
            <w:r>
              <w:rPr>
                <w:b/>
                <w:szCs w:val="24"/>
              </w:rPr>
              <w:t>TORQUE REQUIREMENTS</w:t>
            </w:r>
          </w:p>
        </w:tc>
      </w:tr>
      <w:tr w:rsidR="00A045A7" w:rsidRPr="00427381" w14:paraId="61920482" w14:textId="77777777" w:rsidTr="00CC55D1">
        <w:trPr>
          <w:trHeight w:val="188"/>
        </w:trPr>
        <w:tc>
          <w:tcPr>
            <w:tcW w:w="3946" w:type="dxa"/>
          </w:tcPr>
          <w:p w14:paraId="3C49A8C8" w14:textId="77777777" w:rsidR="00A045A7" w:rsidRPr="00BF1AE5" w:rsidRDefault="00A045A7" w:rsidP="00266B67">
            <w:pPr>
              <w:keepNext/>
              <w:keepLines/>
              <w:widowControl w:val="0"/>
              <w:spacing w:before="30" w:after="30"/>
              <w:jc w:val="center"/>
              <w:rPr>
                <w:b/>
                <w:szCs w:val="24"/>
              </w:rPr>
            </w:pPr>
            <w:r>
              <w:rPr>
                <w:b/>
                <w:szCs w:val="24"/>
              </w:rPr>
              <w:t>Anchor Rod Diameter, inch</w:t>
            </w:r>
          </w:p>
        </w:tc>
        <w:tc>
          <w:tcPr>
            <w:tcW w:w="3938" w:type="dxa"/>
          </w:tcPr>
          <w:p w14:paraId="70DCCC2E" w14:textId="77777777" w:rsidR="00A045A7" w:rsidRPr="00BF1AE5" w:rsidRDefault="00A045A7" w:rsidP="00266B67">
            <w:pPr>
              <w:keepNext/>
              <w:keepLines/>
              <w:spacing w:before="30" w:after="30"/>
              <w:jc w:val="center"/>
              <w:rPr>
                <w:b/>
                <w:szCs w:val="24"/>
              </w:rPr>
            </w:pPr>
            <w:r>
              <w:rPr>
                <w:b/>
                <w:szCs w:val="24"/>
              </w:rPr>
              <w:t>Requirement, ft-lb</w:t>
            </w:r>
          </w:p>
        </w:tc>
      </w:tr>
      <w:tr w:rsidR="00A045A7" w:rsidRPr="00427381" w14:paraId="143183CC" w14:textId="77777777" w:rsidTr="00CC55D1">
        <w:trPr>
          <w:trHeight w:val="188"/>
        </w:trPr>
        <w:tc>
          <w:tcPr>
            <w:tcW w:w="3946" w:type="dxa"/>
          </w:tcPr>
          <w:p w14:paraId="39C3DC8C" w14:textId="77777777" w:rsidR="00A045A7" w:rsidRDefault="00A045A7" w:rsidP="00266B67">
            <w:pPr>
              <w:keepNext/>
              <w:keepLines/>
              <w:widowControl w:val="0"/>
              <w:spacing w:before="30" w:after="30"/>
              <w:jc w:val="center"/>
              <w:rPr>
                <w:szCs w:val="24"/>
              </w:rPr>
            </w:pPr>
            <w:r>
              <w:rPr>
                <w:szCs w:val="24"/>
              </w:rPr>
              <w:t>7/8</w:t>
            </w:r>
          </w:p>
        </w:tc>
        <w:tc>
          <w:tcPr>
            <w:tcW w:w="3938" w:type="dxa"/>
          </w:tcPr>
          <w:p w14:paraId="29F0C139" w14:textId="77777777" w:rsidR="00A045A7" w:rsidRDefault="00A045A7" w:rsidP="00266B67">
            <w:pPr>
              <w:keepNext/>
              <w:keepLines/>
              <w:spacing w:before="30" w:after="30"/>
              <w:jc w:val="center"/>
              <w:rPr>
                <w:szCs w:val="24"/>
              </w:rPr>
            </w:pPr>
            <w:r>
              <w:rPr>
                <w:szCs w:val="24"/>
              </w:rPr>
              <w:t>180</w:t>
            </w:r>
          </w:p>
        </w:tc>
      </w:tr>
      <w:tr w:rsidR="00A045A7" w:rsidRPr="00427381" w14:paraId="21AF896B" w14:textId="77777777" w:rsidTr="00CC55D1">
        <w:trPr>
          <w:trHeight w:val="188"/>
        </w:trPr>
        <w:tc>
          <w:tcPr>
            <w:tcW w:w="3946" w:type="dxa"/>
          </w:tcPr>
          <w:p w14:paraId="4A99E5A7" w14:textId="77777777" w:rsidR="00A045A7" w:rsidRPr="00427381" w:rsidRDefault="00A045A7" w:rsidP="00266B67">
            <w:pPr>
              <w:keepNext/>
              <w:keepLines/>
              <w:widowControl w:val="0"/>
              <w:spacing w:before="30" w:after="30"/>
              <w:jc w:val="center"/>
              <w:rPr>
                <w:szCs w:val="24"/>
              </w:rPr>
            </w:pPr>
            <w:r>
              <w:rPr>
                <w:szCs w:val="24"/>
              </w:rPr>
              <w:t>1</w:t>
            </w:r>
          </w:p>
        </w:tc>
        <w:tc>
          <w:tcPr>
            <w:tcW w:w="3938" w:type="dxa"/>
          </w:tcPr>
          <w:p w14:paraId="0D0C0885" w14:textId="77777777" w:rsidR="00A045A7" w:rsidRPr="00427381" w:rsidRDefault="00A045A7" w:rsidP="00266B67">
            <w:pPr>
              <w:keepNext/>
              <w:keepLines/>
              <w:spacing w:before="30" w:after="30"/>
              <w:jc w:val="center"/>
              <w:rPr>
                <w:szCs w:val="24"/>
              </w:rPr>
            </w:pPr>
            <w:r>
              <w:rPr>
                <w:szCs w:val="24"/>
              </w:rPr>
              <w:t>270</w:t>
            </w:r>
          </w:p>
        </w:tc>
      </w:tr>
      <w:tr w:rsidR="00A045A7" w:rsidRPr="00427381" w14:paraId="2814F38E" w14:textId="77777777" w:rsidTr="00CC55D1">
        <w:trPr>
          <w:trHeight w:val="188"/>
        </w:trPr>
        <w:tc>
          <w:tcPr>
            <w:tcW w:w="3946" w:type="dxa"/>
          </w:tcPr>
          <w:p w14:paraId="6637A310" w14:textId="77777777" w:rsidR="00A045A7" w:rsidRDefault="00A045A7" w:rsidP="00266B67">
            <w:pPr>
              <w:keepNext/>
              <w:keepLines/>
              <w:widowControl w:val="0"/>
              <w:spacing w:before="30" w:after="30"/>
              <w:jc w:val="center"/>
              <w:rPr>
                <w:szCs w:val="24"/>
              </w:rPr>
            </w:pPr>
            <w:r>
              <w:rPr>
                <w:szCs w:val="24"/>
              </w:rPr>
              <w:t>1 1/8</w:t>
            </w:r>
          </w:p>
        </w:tc>
        <w:tc>
          <w:tcPr>
            <w:tcW w:w="3938" w:type="dxa"/>
          </w:tcPr>
          <w:p w14:paraId="7F778ACE" w14:textId="77777777" w:rsidR="00A045A7" w:rsidRDefault="00A045A7" w:rsidP="00266B67">
            <w:pPr>
              <w:keepNext/>
              <w:keepLines/>
              <w:spacing w:before="30" w:after="30"/>
              <w:jc w:val="center"/>
              <w:rPr>
                <w:szCs w:val="24"/>
              </w:rPr>
            </w:pPr>
            <w:r>
              <w:rPr>
                <w:szCs w:val="24"/>
              </w:rPr>
              <w:t>380</w:t>
            </w:r>
          </w:p>
        </w:tc>
      </w:tr>
      <w:tr w:rsidR="00A045A7" w:rsidRPr="00427381" w14:paraId="7742162F" w14:textId="77777777" w:rsidTr="00CC55D1">
        <w:trPr>
          <w:trHeight w:val="188"/>
        </w:trPr>
        <w:tc>
          <w:tcPr>
            <w:tcW w:w="3946" w:type="dxa"/>
          </w:tcPr>
          <w:p w14:paraId="46D045A8" w14:textId="77777777" w:rsidR="00A045A7" w:rsidRDefault="00A045A7" w:rsidP="00266B67">
            <w:pPr>
              <w:keepNext/>
              <w:keepLines/>
              <w:widowControl w:val="0"/>
              <w:spacing w:before="30" w:after="30"/>
              <w:jc w:val="center"/>
              <w:rPr>
                <w:szCs w:val="24"/>
              </w:rPr>
            </w:pPr>
            <w:r>
              <w:rPr>
                <w:szCs w:val="24"/>
              </w:rPr>
              <w:t>1 1/4</w:t>
            </w:r>
          </w:p>
        </w:tc>
        <w:tc>
          <w:tcPr>
            <w:tcW w:w="3938" w:type="dxa"/>
          </w:tcPr>
          <w:p w14:paraId="3F0D2B47" w14:textId="77777777" w:rsidR="00A045A7" w:rsidRDefault="00A045A7" w:rsidP="00266B67">
            <w:pPr>
              <w:keepNext/>
              <w:keepLines/>
              <w:spacing w:before="30" w:after="30"/>
              <w:jc w:val="center"/>
              <w:rPr>
                <w:szCs w:val="24"/>
              </w:rPr>
            </w:pPr>
            <w:r>
              <w:rPr>
                <w:szCs w:val="24"/>
              </w:rPr>
              <w:t>420</w:t>
            </w:r>
          </w:p>
        </w:tc>
      </w:tr>
      <w:tr w:rsidR="00A045A7" w:rsidRPr="00427381" w14:paraId="66B96953" w14:textId="77777777" w:rsidTr="00CC55D1">
        <w:trPr>
          <w:trHeight w:val="188"/>
        </w:trPr>
        <w:tc>
          <w:tcPr>
            <w:tcW w:w="3946" w:type="dxa"/>
          </w:tcPr>
          <w:p w14:paraId="3D5A0FA5" w14:textId="77777777" w:rsidR="00A045A7" w:rsidRDefault="00A045A7" w:rsidP="00266B67">
            <w:pPr>
              <w:keepNext/>
              <w:keepLines/>
              <w:widowControl w:val="0"/>
              <w:spacing w:before="30" w:after="30"/>
              <w:jc w:val="center"/>
              <w:rPr>
                <w:szCs w:val="24"/>
              </w:rPr>
            </w:pPr>
            <w:r>
              <w:rPr>
                <w:szCs w:val="24"/>
              </w:rPr>
              <w:t>≥ 1 1/2</w:t>
            </w:r>
          </w:p>
        </w:tc>
        <w:tc>
          <w:tcPr>
            <w:tcW w:w="3938" w:type="dxa"/>
          </w:tcPr>
          <w:p w14:paraId="43170F79" w14:textId="77777777" w:rsidR="00A045A7" w:rsidRDefault="00A045A7" w:rsidP="00266B67">
            <w:pPr>
              <w:keepNext/>
              <w:keepLines/>
              <w:spacing w:before="30" w:after="30"/>
              <w:jc w:val="center"/>
              <w:rPr>
                <w:szCs w:val="24"/>
              </w:rPr>
            </w:pPr>
            <w:r>
              <w:rPr>
                <w:szCs w:val="24"/>
              </w:rPr>
              <w:t>600</w:t>
            </w:r>
          </w:p>
        </w:tc>
      </w:tr>
    </w:tbl>
    <w:p w14:paraId="720A8338" w14:textId="77777777" w:rsidR="00A045A7" w:rsidRPr="005F07FA" w:rsidRDefault="00A045A7" w:rsidP="00A045A7">
      <w:pPr>
        <w:ind w:left="1440"/>
        <w:jc w:val="both"/>
      </w:pPr>
      <w:r>
        <w:t>If necessary</w:t>
      </w:r>
      <w:r w:rsidRPr="005F07FA">
        <w:t xml:space="preserve">, </w:t>
      </w:r>
      <w:r>
        <w:t>re</w:t>
      </w:r>
      <w:r w:rsidRPr="005F07FA">
        <w:t xml:space="preserve">tighten </w:t>
      </w:r>
      <w:r>
        <w:t xml:space="preserve">top </w:t>
      </w:r>
      <w:r w:rsidRPr="005F07FA">
        <w:t>nut</w:t>
      </w:r>
      <w:r>
        <w:t>s in the presence of the Engineer with a calibrated torque wrench to within ± 10 ft-lb of the required torque.  Do not overtighten top nuts.</w:t>
      </w:r>
    </w:p>
    <w:p w14:paraId="1858F508" w14:textId="77777777" w:rsidR="00A045A7" w:rsidRDefault="00A045A7" w:rsidP="00A045A7">
      <w:pPr>
        <w:ind w:left="1440" w:hanging="720"/>
        <w:jc w:val="both"/>
      </w:pPr>
      <w:r>
        <w:t>(13)</w:t>
      </w:r>
      <w:r>
        <w:tab/>
      </w:r>
      <w:r w:rsidRPr="005F07FA">
        <w:t>Do not grout under base plate.</w:t>
      </w:r>
    </w:p>
    <w:p w14:paraId="27BCE6C9" w14:textId="77777777" w:rsidR="00A045A7" w:rsidRPr="005F07FA" w:rsidRDefault="00A045A7" w:rsidP="00A045A7">
      <w:pPr>
        <w:jc w:val="both"/>
      </w:pPr>
    </w:p>
    <w:p w14:paraId="14EE6D50" w14:textId="77777777" w:rsidR="00A045A7" w:rsidRDefault="00A045A7" w:rsidP="00A045A7">
      <w:pPr>
        <w:keepNext/>
        <w:keepLines/>
        <w:jc w:val="both"/>
        <w:rPr>
          <w:b/>
        </w:rPr>
      </w:pPr>
      <w:r w:rsidRPr="005F07FA">
        <w:rPr>
          <w:b/>
        </w:rPr>
        <w:t>Measurement and Payment</w:t>
      </w:r>
    </w:p>
    <w:p w14:paraId="19E443B2" w14:textId="77777777" w:rsidR="00A045A7" w:rsidRPr="005F07FA" w:rsidRDefault="00A045A7" w:rsidP="00A045A7">
      <w:pPr>
        <w:keepNext/>
        <w:keepLines/>
        <w:jc w:val="both"/>
        <w:rPr>
          <w:b/>
        </w:rPr>
      </w:pPr>
    </w:p>
    <w:p w14:paraId="6505CEE4" w14:textId="77777777" w:rsidR="00A045A7" w:rsidRDefault="00A045A7" w:rsidP="00A045A7">
      <w:pPr>
        <w:keepNext/>
        <w:keepLines/>
        <w:jc w:val="both"/>
      </w:pPr>
      <w:r w:rsidRPr="005F07FA">
        <w:t>Foundations and anchor rod assemblies for metal poles and upright trusses will be measured and paid for elsewhere in the contract.</w:t>
      </w:r>
    </w:p>
    <w:p w14:paraId="2ADEE8C1" w14:textId="77777777" w:rsidR="00A045A7" w:rsidRPr="005F07FA" w:rsidRDefault="00A045A7" w:rsidP="00A045A7">
      <w:pPr>
        <w:jc w:val="both"/>
      </w:pPr>
    </w:p>
    <w:p w14:paraId="44940B7B" w14:textId="77777777" w:rsidR="00A045A7" w:rsidRPr="005F07FA" w:rsidRDefault="00A045A7" w:rsidP="00A045A7">
      <w:pPr>
        <w:jc w:val="both"/>
      </w:pPr>
      <w:r w:rsidRPr="005F07FA">
        <w:t>No payment will be made for temporary casings that remain in drilled pier excavations.  No</w:t>
      </w:r>
      <w:r>
        <w:t> </w:t>
      </w:r>
      <w:r w:rsidRPr="005F07FA">
        <w:t xml:space="preserve">payment will be made for PIT.  No payment will be made for further investigation of defective piers.  Further investigation of piers that are not defective will be paid as extra work in accordance </w:t>
      </w:r>
      <w:r w:rsidRPr="005F07FA">
        <w:lastRenderedPageBreak/>
        <w:t xml:space="preserve">with Article 104-7 of the </w:t>
      </w:r>
      <w:r w:rsidRPr="005F07FA">
        <w:rPr>
          <w:i/>
        </w:rPr>
        <w:t>Standard Specifications</w:t>
      </w:r>
      <w:r w:rsidRPr="005F07FA">
        <w:t>.  No payment will be made for remediation of unacceptable drilled piers or post repair testing.</w:t>
      </w:r>
    </w:p>
    <w:p w14:paraId="4EC10457" w14:textId="45706AF5" w:rsidR="004B71B2" w:rsidRDefault="004B71B2" w:rsidP="007C5E4F">
      <w:pPr>
        <w:keepNext/>
        <w:keepLines/>
        <w:jc w:val="both"/>
      </w:pPr>
    </w:p>
    <w:sectPr w:rsidR="004B71B2">
      <w:head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1CBE" w14:textId="77777777" w:rsidR="009C135F" w:rsidRDefault="009C135F">
      <w:r>
        <w:separator/>
      </w:r>
    </w:p>
  </w:endnote>
  <w:endnote w:type="continuationSeparator" w:id="0">
    <w:p w14:paraId="414744F6" w14:textId="77777777" w:rsidR="009C135F" w:rsidRDefault="009C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DD8C" w14:textId="77777777" w:rsidR="009C135F" w:rsidRDefault="009C135F">
      <w:r>
        <w:separator/>
      </w:r>
    </w:p>
  </w:footnote>
  <w:footnote w:type="continuationSeparator" w:id="0">
    <w:p w14:paraId="378434F1" w14:textId="77777777" w:rsidR="009C135F" w:rsidRDefault="009C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E1D32" w14:textId="77777777" w:rsidR="00A01B0F" w:rsidRPr="00AF68C4" w:rsidRDefault="00A01B0F">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0EBE"/>
    <w:multiLevelType w:val="singleLevel"/>
    <w:tmpl w:val="3D5E8DC2"/>
    <w:lvl w:ilvl="0">
      <w:start w:val="1"/>
      <w:numFmt w:val="decimal"/>
      <w:lvlText w:val="%1."/>
      <w:lvlJc w:val="left"/>
      <w:pPr>
        <w:tabs>
          <w:tab w:val="num" w:pos="360"/>
        </w:tabs>
        <w:ind w:left="360" w:hanging="360"/>
      </w:pPr>
    </w:lvl>
  </w:abstractNum>
  <w:num w:numId="1" w16cid:durableId="1673531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65"/>
    <w:rsid w:val="00050BF0"/>
    <w:rsid w:val="0005130C"/>
    <w:rsid w:val="00053911"/>
    <w:rsid w:val="000C19C3"/>
    <w:rsid w:val="000D6E26"/>
    <w:rsid w:val="000E771C"/>
    <w:rsid w:val="00102729"/>
    <w:rsid w:val="001509A4"/>
    <w:rsid w:val="00152C15"/>
    <w:rsid w:val="0017336F"/>
    <w:rsid w:val="002007B9"/>
    <w:rsid w:val="00264F23"/>
    <w:rsid w:val="00266B67"/>
    <w:rsid w:val="00280CEC"/>
    <w:rsid w:val="00285BE3"/>
    <w:rsid w:val="00286AF2"/>
    <w:rsid w:val="002B124D"/>
    <w:rsid w:val="0030019B"/>
    <w:rsid w:val="00306A98"/>
    <w:rsid w:val="003444E6"/>
    <w:rsid w:val="00364307"/>
    <w:rsid w:val="00397BCD"/>
    <w:rsid w:val="00397F05"/>
    <w:rsid w:val="003F2A56"/>
    <w:rsid w:val="00410DD9"/>
    <w:rsid w:val="00457B45"/>
    <w:rsid w:val="00483823"/>
    <w:rsid w:val="004920F7"/>
    <w:rsid w:val="004A567A"/>
    <w:rsid w:val="004B71B2"/>
    <w:rsid w:val="004C2E6A"/>
    <w:rsid w:val="004E5411"/>
    <w:rsid w:val="004F1661"/>
    <w:rsid w:val="0052502B"/>
    <w:rsid w:val="00533832"/>
    <w:rsid w:val="005532C7"/>
    <w:rsid w:val="00556CC3"/>
    <w:rsid w:val="005610F8"/>
    <w:rsid w:val="00571280"/>
    <w:rsid w:val="00572080"/>
    <w:rsid w:val="005A553E"/>
    <w:rsid w:val="005B6318"/>
    <w:rsid w:val="005D5160"/>
    <w:rsid w:val="005D5ED2"/>
    <w:rsid w:val="00642BE3"/>
    <w:rsid w:val="00673A77"/>
    <w:rsid w:val="006917BD"/>
    <w:rsid w:val="006A5FB9"/>
    <w:rsid w:val="006B166E"/>
    <w:rsid w:val="007203B2"/>
    <w:rsid w:val="00725205"/>
    <w:rsid w:val="00786873"/>
    <w:rsid w:val="007A47BC"/>
    <w:rsid w:val="007B17AF"/>
    <w:rsid w:val="007C27F4"/>
    <w:rsid w:val="007C5E4F"/>
    <w:rsid w:val="007F5B86"/>
    <w:rsid w:val="008107F5"/>
    <w:rsid w:val="008407FA"/>
    <w:rsid w:val="00844106"/>
    <w:rsid w:val="00845390"/>
    <w:rsid w:val="00847AA3"/>
    <w:rsid w:val="00855E65"/>
    <w:rsid w:val="008562A0"/>
    <w:rsid w:val="0086661F"/>
    <w:rsid w:val="0089280D"/>
    <w:rsid w:val="00983E9B"/>
    <w:rsid w:val="0098716C"/>
    <w:rsid w:val="009B5967"/>
    <w:rsid w:val="009C135F"/>
    <w:rsid w:val="00A01B0F"/>
    <w:rsid w:val="00A01E45"/>
    <w:rsid w:val="00A045A7"/>
    <w:rsid w:val="00A2147E"/>
    <w:rsid w:val="00A34877"/>
    <w:rsid w:val="00A6202F"/>
    <w:rsid w:val="00AC6F15"/>
    <w:rsid w:val="00AE1594"/>
    <w:rsid w:val="00AF68C4"/>
    <w:rsid w:val="00B233E9"/>
    <w:rsid w:val="00B355EA"/>
    <w:rsid w:val="00B604C9"/>
    <w:rsid w:val="00B812E8"/>
    <w:rsid w:val="00BD3E45"/>
    <w:rsid w:val="00BD6E2C"/>
    <w:rsid w:val="00C03E05"/>
    <w:rsid w:val="00CA02A7"/>
    <w:rsid w:val="00CA13DE"/>
    <w:rsid w:val="00CB1F50"/>
    <w:rsid w:val="00CB4126"/>
    <w:rsid w:val="00CC55D1"/>
    <w:rsid w:val="00CD2FED"/>
    <w:rsid w:val="00CD5CDF"/>
    <w:rsid w:val="00D01482"/>
    <w:rsid w:val="00D14AAC"/>
    <w:rsid w:val="00DD6593"/>
    <w:rsid w:val="00DF4435"/>
    <w:rsid w:val="00E0255E"/>
    <w:rsid w:val="00E56026"/>
    <w:rsid w:val="00EC00E6"/>
    <w:rsid w:val="00EE1F39"/>
    <w:rsid w:val="00EE5ACD"/>
    <w:rsid w:val="00F37850"/>
    <w:rsid w:val="00F40CE0"/>
    <w:rsid w:val="00F40D9F"/>
    <w:rsid w:val="00FA1F69"/>
    <w:rsid w:val="00FA4337"/>
    <w:rsid w:val="00FE3AE6"/>
    <w:rsid w:val="00FE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B05C9"/>
  <w15:docId w15:val="{46477927-EADA-4B92-935D-04BBE24A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B2"/>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paragraph" w:styleId="BalloonText">
    <w:name w:val="Balloon Text"/>
    <w:basedOn w:val="Normal"/>
    <w:link w:val="BalloonTextChar"/>
    <w:rsid w:val="00CB1F50"/>
    <w:rPr>
      <w:rFonts w:ascii="Tahoma" w:hAnsi="Tahoma" w:cs="Tahoma"/>
      <w:sz w:val="16"/>
      <w:szCs w:val="16"/>
    </w:rPr>
  </w:style>
  <w:style w:type="character" w:customStyle="1" w:styleId="BalloonTextChar">
    <w:name w:val="Balloon Text Char"/>
    <w:basedOn w:val="DefaultParagraphFont"/>
    <w:link w:val="BalloonText"/>
    <w:rsid w:val="00CB1F50"/>
    <w:rPr>
      <w:rFonts w:ascii="Tahoma" w:hAnsi="Tahoma" w:cs="Tahoma"/>
      <w:sz w:val="16"/>
      <w:szCs w:val="16"/>
    </w:rPr>
  </w:style>
  <w:style w:type="character" w:styleId="Hyperlink">
    <w:name w:val="Hyperlink"/>
    <w:basedOn w:val="DefaultParagraphFont"/>
    <w:rsid w:val="00A04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2191">
      <w:bodyDiv w:val="1"/>
      <w:marLeft w:val="0"/>
      <w:marRight w:val="0"/>
      <w:marTop w:val="0"/>
      <w:marBottom w:val="0"/>
      <w:divBdr>
        <w:top w:val="none" w:sz="0" w:space="0" w:color="auto"/>
        <w:left w:val="none" w:sz="0" w:space="0" w:color="auto"/>
        <w:bottom w:val="none" w:sz="0" w:space="0" w:color="auto"/>
        <w:right w:val="none" w:sz="0" w:space="0" w:color="auto"/>
      </w:divBdr>
    </w:div>
    <w:div w:id="194506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5e7874b7-19b8-4222-9f87-80bf0b085ea3"/>
    <Provision xmlns="5e7874b7-19b8-4222-9f87-80bf0b085ea3">FOUNDATIONS AND ANCHOR ROD ASSEMBLIES FOR METAL POLES</Provision>
    <Geotech_x0020_Reference xmlns="5e7874b7-19b8-4222-9f87-80bf0b085ea3">false</Geotech_x0020_Reference>
    <No_x002e_ xmlns="5e7874b7-19b8-4222-9f87-80bf0b085ea3">SP09R</No_x002e_>
    <Provision_x0020_Number xmlns="5e7874b7-19b8-4222-9f87-80bf0b085ea3">SP09 R005</Provision_x0020_Number>
    <Let_x0020_Date xmlns="5e7874b7-19b8-4222-9f87-80bf0b085ea3">2024-01</Let_x0020_Date>
    <_dlc_DocIdPersistId xmlns="16f00c2e-ac5c-418b-9f13-a0771dbd417d">false</_dlc_DocIdPersistId>
    <IconOverlay xmlns="http://schemas.microsoft.com/sharepoint/v4" xsi:nil="true"/>
    <URL xmlns="http://schemas.microsoft.com/sharepoint/v3">
      <Url xsi:nil="true"/>
      <Description xsi:nil="true"/>
    </URL>
    <_dlc_DocId xmlns="16f00c2e-ac5c-418b-9f13-a0771dbd417d">CONNECT-352-163</_dlc_DocId>
    <_dlc_DocIdUrl xmlns="16f00c2e-ac5c-418b-9f13-a0771dbd417d">
      <Url>https://connect.ncdot.gov/resources/Specifications/_layouts/DocIdRedir.aspx?ID=CONNECT-352-163</Url>
      <Description>CONNECT-352-163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21" ma:contentTypeDescription="Create a new document." ma:contentTypeScope="" ma:versionID="91561bab295627c3ca08ad8ad9a331b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81198-47B1-4E77-A63E-D4F75BAAD512}">
  <ds:schemaRefs>
    <ds:schemaRef ds:uri="http://schemas.microsoft.com/office/2006/metadata/properties"/>
    <ds:schemaRef ds:uri="http://schemas.microsoft.com/office/infopath/2007/PartnerControls"/>
    <ds:schemaRef ds:uri="9425e8c1-9722-47a7-a606-4c34966caaea"/>
  </ds:schemaRefs>
</ds:datastoreItem>
</file>

<file path=customXml/itemProps2.xml><?xml version="1.0" encoding="utf-8"?>
<ds:datastoreItem xmlns:ds="http://schemas.openxmlformats.org/officeDocument/2006/customXml" ds:itemID="{B1E8DEE1-F866-4BBE-A608-0C4A3047AD24}">
  <ds:schemaRefs>
    <ds:schemaRef ds:uri="http://schemas.openxmlformats.org/officeDocument/2006/bibliography"/>
  </ds:schemaRefs>
</ds:datastoreItem>
</file>

<file path=customXml/itemProps3.xml><?xml version="1.0" encoding="utf-8"?>
<ds:datastoreItem xmlns:ds="http://schemas.openxmlformats.org/officeDocument/2006/customXml" ds:itemID="{21A86524-7B03-4259-B230-A6D637180797}"/>
</file>

<file path=customXml/itemProps4.xml><?xml version="1.0" encoding="utf-8"?>
<ds:datastoreItem xmlns:ds="http://schemas.openxmlformats.org/officeDocument/2006/customXml" ds:itemID="{9219EAFE-CB72-4416-B2E3-A2AAC8FE011C}"/>
</file>

<file path=customXml/itemProps5.xml><?xml version="1.0" encoding="utf-8"?>
<ds:datastoreItem xmlns:ds="http://schemas.openxmlformats.org/officeDocument/2006/customXml" ds:itemID="{041F1B4E-A362-44A3-A6F5-0027256821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2562</Words>
  <Characters>13632</Characters>
  <Application>Microsoft Office Word</Application>
  <DocSecurity>0</DocSecurity>
  <Lines>302</Lines>
  <Paragraphs>125</Paragraphs>
  <ScaleCrop>false</ScaleCrop>
  <HeadingPairs>
    <vt:vector size="2" baseType="variant">
      <vt:variant>
        <vt:lpstr>Title</vt:lpstr>
      </vt:variant>
      <vt:variant>
        <vt:i4>1</vt:i4>
      </vt:variant>
    </vt:vector>
  </HeadingPairs>
  <TitlesOfParts>
    <vt:vector size="1" baseType="lpstr">
      <vt:lpstr>TEMPORARY CRASH CUSHIONS</vt:lpstr>
    </vt:vector>
  </TitlesOfParts>
  <Company>NCDOT</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SPECIAL PROVISIONS</dc:title>
  <dc:creator>fadams</dc:creator>
  <cp:lastModifiedBy>Penny, Lisa E</cp:lastModifiedBy>
  <cp:revision>23</cp:revision>
  <cp:lastPrinted>2011-09-07T15:28:00Z</cp:lastPrinted>
  <dcterms:created xsi:type="dcterms:W3CDTF">2021-05-26T12:29:00Z</dcterms:created>
  <dcterms:modified xsi:type="dcterms:W3CDTF">2026-04-20T16:30:00Z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0x0101006D7BA4DC522AC84F97AE8002107D7316</vt:lpwstr>
  </property>
  <property fmtid="{D5CDD505-2E9C-101B-9397-08002B2CF9AE}" pid="3" name="_dlc_DocIdItemGuid">
    <vt:lpwstr>e22f0367-c144-4e95-974f-77312d3f9111</vt:lpwstr>
  </property>
  <property fmtid="{D5CDD505-2E9C-101B-9397-08002B2CF9AE}" pid="4" name="Order">
    <vt:r8>16300</vt:r8>
  </property>
  <property fmtid="{D5CDD505-2E9C-101B-9397-08002B2CF9AE}" pid="5" name="xd_Signature">
    <vt:bool>false</vt:bool>
  </property>
  <property fmtid="{D5CDD505-2E9C-101B-9397-08002B2CF9AE}" pid="6" name="xd_ProgID">
    <vt:lpwstr/>
  </property>
  <property fmtid="{D5CDD505-2E9C-101B-9397-08002B2CF9AE}" pid="7" name="_SharedFileIndex">
    <vt:lpwstr/>
  </property>
  <property fmtid="{D5CDD505-2E9C-101B-9397-08002B2CF9AE}" pid="8" name="_SourceUrl">
    <vt:lpwstr/>
  </property>
  <property fmtid="{D5CDD505-2E9C-101B-9397-08002B2CF9AE}" pid="9" name="TemplateUrl">
    <vt:lpwstr/>
  </property>
</Properties>
</file>